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bCs/>
          <w:sz w:val="44"/>
          <w:szCs w:val="44"/>
        </w:rPr>
      </w:pPr>
      <w:r>
        <w:rPr>
          <w:rFonts w:hint="eastAsia" w:ascii="宋体" w:hAnsi="宋体" w:eastAsia="宋体"/>
          <w:b/>
          <w:bCs/>
          <w:sz w:val="44"/>
          <w:szCs w:val="44"/>
        </w:rPr>
        <w:t>广东南方新媒体股份有限公司2024年终端应用安全加固服务采购需求</w:t>
      </w:r>
    </w:p>
    <w:p>
      <w:pPr>
        <w:pStyle w:val="6"/>
        <w:jc w:val="left"/>
        <w:rPr>
          <w:rFonts w:ascii="宋体" w:hAnsi="宋体" w:eastAsia="宋体"/>
          <w:sz w:val="21"/>
          <w:szCs w:val="21"/>
        </w:rPr>
      </w:pPr>
      <w:r>
        <w:rPr>
          <w:rFonts w:hint="eastAsia" w:ascii="宋体" w:hAnsi="宋体" w:eastAsia="宋体"/>
          <w:sz w:val="21"/>
          <w:szCs w:val="21"/>
        </w:rPr>
        <w:t>一、</w:t>
      </w:r>
      <w:r>
        <w:rPr>
          <w:rFonts w:hint="eastAsia" w:ascii="宋体" w:hAnsi="宋体" w:eastAsia="宋体"/>
          <w:sz w:val="21"/>
          <w:szCs w:val="21"/>
        </w:rPr>
        <w:tab/>
      </w:r>
      <w:r>
        <w:rPr>
          <w:rFonts w:hint="eastAsia" w:ascii="宋体" w:hAnsi="宋体" w:eastAsia="宋体"/>
          <w:sz w:val="21"/>
          <w:szCs w:val="21"/>
        </w:rPr>
        <w:t>项目背景</w:t>
      </w:r>
    </w:p>
    <w:p>
      <w:pPr>
        <w:pStyle w:val="15"/>
        <w:ind w:firstLine="420"/>
        <w:rPr>
          <w:rFonts w:ascii="宋体" w:hAnsi="宋体" w:eastAsia="宋体"/>
          <w:sz w:val="21"/>
          <w:szCs w:val="21"/>
          <w:lang w:eastAsia="zh-CN"/>
        </w:rPr>
      </w:pPr>
      <w:r>
        <w:rPr>
          <w:rFonts w:hint="eastAsia" w:ascii="宋体" w:hAnsi="宋体" w:eastAsia="宋体"/>
          <w:sz w:val="21"/>
          <w:szCs w:val="21"/>
          <w:lang w:eastAsia="zh-CN"/>
        </w:rPr>
        <w:t>近年来，终端应用被破解和感染恶意病毒已经司空见惯，甚至形成了产业链，这些恶意行为都大大损害了用户和开发者的利益。各大运营商针对移动应用的安全扫描也采用新标准，对于安全要求更加精细化和高标准。随着公司业务的不断发展，公司的终端应用越来越多，省内外专网业务，省内手机业务，专网应用商城、互联网电视业务自研应用等，都需要进行安全扫描检查和相关的应用加固服务，来满足各地各运营商的安全扫描要求和运行安全。</w:t>
      </w:r>
    </w:p>
    <w:p>
      <w:pPr>
        <w:pStyle w:val="15"/>
        <w:ind w:firstLine="420"/>
        <w:rPr>
          <w:rFonts w:ascii="宋体" w:hAnsi="宋体" w:eastAsia="宋体"/>
          <w:sz w:val="21"/>
          <w:szCs w:val="21"/>
        </w:rPr>
      </w:pPr>
      <w:r>
        <w:rPr>
          <w:rFonts w:hint="eastAsia" w:ascii="宋体" w:hAnsi="宋体" w:eastAsia="宋体"/>
          <w:sz w:val="21"/>
          <w:szCs w:val="21"/>
          <w:lang w:eastAsia="zh-CN"/>
        </w:rPr>
        <w:t>因此本项目拟采购第三方加固服务和安全扫描检测平台服务，将更好的对公司移动应用进行安全检查和安全防护，以确保公司终端应用服务安全平稳的发展需要。</w:t>
      </w:r>
    </w:p>
    <w:p>
      <w:pPr>
        <w:pStyle w:val="6"/>
        <w:jc w:val="left"/>
        <w:rPr>
          <w:rFonts w:ascii="宋体" w:hAnsi="宋体" w:eastAsia="宋体"/>
          <w:sz w:val="21"/>
          <w:szCs w:val="21"/>
        </w:rPr>
      </w:pPr>
      <w:r>
        <w:rPr>
          <w:rFonts w:hint="eastAsia" w:ascii="宋体" w:hAnsi="宋体" w:eastAsia="宋体"/>
          <w:sz w:val="21"/>
          <w:szCs w:val="21"/>
        </w:rPr>
        <w:t>二、</w:t>
      </w:r>
      <w:r>
        <w:rPr>
          <w:rFonts w:hint="eastAsia" w:ascii="宋体" w:hAnsi="宋体" w:eastAsia="宋体"/>
          <w:sz w:val="21"/>
          <w:szCs w:val="21"/>
        </w:rPr>
        <w:tab/>
      </w:r>
      <w:r>
        <w:rPr>
          <w:rFonts w:hint="eastAsia" w:ascii="宋体" w:hAnsi="宋体" w:eastAsia="宋体"/>
          <w:sz w:val="21"/>
          <w:szCs w:val="21"/>
        </w:rPr>
        <w:t>业务需求</w:t>
      </w:r>
    </w:p>
    <w:p>
      <w:pPr>
        <w:pStyle w:val="15"/>
        <w:ind w:firstLine="420"/>
        <w:rPr>
          <w:rFonts w:ascii="宋体" w:hAnsi="宋体" w:eastAsia="宋体"/>
          <w:sz w:val="21"/>
          <w:szCs w:val="21"/>
        </w:rPr>
      </w:pPr>
      <w:r>
        <w:rPr>
          <w:rFonts w:hint="eastAsia" w:ascii="宋体" w:hAnsi="宋体" w:eastAsia="宋体"/>
          <w:sz w:val="21"/>
          <w:szCs w:val="21"/>
        </w:rPr>
        <w:t>本项目总体业务需求如下：</w:t>
      </w:r>
    </w:p>
    <w:p>
      <w:pPr>
        <w:pStyle w:val="15"/>
        <w:ind w:firstLine="420"/>
        <w:rPr>
          <w:rFonts w:ascii="宋体" w:hAnsi="宋体" w:eastAsia="宋体"/>
          <w:sz w:val="21"/>
          <w:szCs w:val="21"/>
        </w:rPr>
      </w:pPr>
      <w:r>
        <w:rPr>
          <w:rFonts w:hint="eastAsia" w:ascii="宋体" w:hAnsi="宋体" w:eastAsia="宋体"/>
          <w:sz w:val="21"/>
          <w:szCs w:val="21"/>
        </w:rPr>
        <w:t>(1)对应用商城合作应用进行安全扫描检测，确保进入应用商城的移动应用的安全使用。</w:t>
      </w:r>
    </w:p>
    <w:p>
      <w:pPr>
        <w:pStyle w:val="15"/>
        <w:ind w:firstLine="420"/>
        <w:rPr>
          <w:rFonts w:ascii="宋体" w:hAnsi="宋体" w:eastAsia="宋体"/>
          <w:sz w:val="21"/>
          <w:szCs w:val="21"/>
        </w:rPr>
      </w:pPr>
      <w:r>
        <w:rPr>
          <w:rFonts w:ascii="宋体" w:hAnsi="宋体" w:eastAsia="宋体"/>
          <w:sz w:val="21"/>
          <w:szCs w:val="21"/>
        </w:rPr>
        <w:t>(2)</w:t>
      </w:r>
      <w:r>
        <w:rPr>
          <w:rFonts w:hint="eastAsia" w:ascii="宋体" w:hAnsi="宋体" w:eastAsia="宋体"/>
          <w:sz w:val="21"/>
          <w:szCs w:val="21"/>
        </w:rPr>
        <w:t>对公司自研或合作运营等移动端或者盒子端的终端应用App及办公O</w:t>
      </w:r>
      <w:r>
        <w:rPr>
          <w:rFonts w:ascii="宋体" w:hAnsi="宋体" w:eastAsia="宋体"/>
          <w:sz w:val="21"/>
          <w:szCs w:val="21"/>
        </w:rPr>
        <w:t>A</w:t>
      </w:r>
      <w:r>
        <w:rPr>
          <w:rFonts w:hint="eastAsia" w:ascii="宋体" w:hAnsi="宋体" w:eastAsia="宋体"/>
          <w:sz w:val="21"/>
          <w:szCs w:val="21"/>
        </w:rPr>
        <w:t>等进行安全加固服务，包括android应用，SDK应用，h</w:t>
      </w:r>
      <w:r>
        <w:rPr>
          <w:rFonts w:ascii="宋体" w:hAnsi="宋体" w:eastAsia="宋体"/>
          <w:sz w:val="21"/>
          <w:szCs w:val="21"/>
        </w:rPr>
        <w:t>5</w:t>
      </w:r>
      <w:r>
        <w:rPr>
          <w:rFonts w:hint="eastAsia" w:ascii="宋体" w:hAnsi="宋体" w:eastAsia="宋体"/>
          <w:sz w:val="21"/>
          <w:szCs w:val="21"/>
        </w:rPr>
        <w:t>应用等。</w:t>
      </w:r>
    </w:p>
    <w:p>
      <w:pPr>
        <w:pStyle w:val="15"/>
        <w:ind w:firstLine="420"/>
        <w:rPr>
          <w:rFonts w:ascii="宋体" w:hAnsi="宋体" w:eastAsia="宋体"/>
          <w:sz w:val="21"/>
          <w:szCs w:val="21"/>
        </w:rPr>
      </w:pPr>
      <w:r>
        <w:rPr>
          <w:rFonts w:hint="eastAsia" w:ascii="宋体" w:hAnsi="宋体" w:eastAsia="宋体"/>
          <w:sz w:val="21"/>
          <w:szCs w:val="21"/>
        </w:rPr>
        <w:t>(</w:t>
      </w:r>
      <w:r>
        <w:rPr>
          <w:rFonts w:ascii="宋体" w:hAnsi="宋体" w:eastAsia="宋体"/>
          <w:sz w:val="21"/>
          <w:szCs w:val="21"/>
        </w:rPr>
        <w:t>3)</w:t>
      </w:r>
      <w:r>
        <w:rPr>
          <w:rFonts w:hint="eastAsia" w:ascii="宋体" w:hAnsi="宋体" w:eastAsia="宋体"/>
          <w:sz w:val="21"/>
          <w:szCs w:val="21"/>
        </w:rPr>
        <w:t>所有的服务产品需进行本地化部署，并支持分配相应管理权限。</w:t>
      </w:r>
    </w:p>
    <w:p>
      <w:pPr>
        <w:pStyle w:val="15"/>
        <w:ind w:firstLine="420"/>
        <w:rPr>
          <w:rFonts w:ascii="宋体" w:hAnsi="宋体" w:eastAsia="宋体"/>
          <w:sz w:val="21"/>
          <w:szCs w:val="21"/>
        </w:rPr>
      </w:pPr>
      <w:r>
        <w:rPr>
          <w:rFonts w:ascii="宋体" w:hAnsi="宋体" w:eastAsia="宋体"/>
          <w:sz w:val="21"/>
          <w:szCs w:val="21"/>
        </w:rPr>
        <w:t>(4)</w:t>
      </w:r>
      <w:r>
        <w:rPr>
          <w:rFonts w:hint="eastAsia" w:ascii="宋体" w:hAnsi="宋体" w:eastAsia="宋体"/>
          <w:sz w:val="21"/>
          <w:szCs w:val="21"/>
        </w:rPr>
        <w:t>需根据国家相关安全部门的要求进行实时的策略调整，以满足安全要求。</w:t>
      </w:r>
    </w:p>
    <w:p>
      <w:pPr>
        <w:pStyle w:val="15"/>
        <w:ind w:firstLine="420"/>
        <w:rPr>
          <w:rFonts w:ascii="宋体" w:hAnsi="宋体" w:eastAsia="宋体"/>
          <w:sz w:val="21"/>
          <w:szCs w:val="21"/>
          <w:lang w:eastAsia="zh-CN"/>
        </w:rPr>
      </w:pPr>
      <w:r>
        <w:rPr>
          <w:rFonts w:hint="eastAsia" w:ascii="宋体" w:hAnsi="宋体" w:eastAsia="宋体"/>
          <w:sz w:val="21"/>
          <w:szCs w:val="21"/>
          <w:lang w:eastAsia="zh-CN"/>
        </w:rPr>
        <w:t>(</w:t>
      </w:r>
      <w:r>
        <w:rPr>
          <w:rFonts w:ascii="宋体" w:hAnsi="宋体" w:eastAsia="宋体"/>
          <w:sz w:val="21"/>
          <w:szCs w:val="21"/>
          <w:lang w:eastAsia="zh-CN"/>
        </w:rPr>
        <w:t>5)</w:t>
      </w:r>
      <w:r>
        <w:rPr>
          <w:rFonts w:hint="eastAsia" w:ascii="宋体" w:hAnsi="宋体" w:eastAsia="宋体"/>
          <w:sz w:val="21"/>
          <w:szCs w:val="21"/>
          <w:lang w:eastAsia="zh-CN"/>
        </w:rPr>
        <w:t>需根据全国各地各运营商对安全扫描的要求进行实时的策略调整调整，以满足安全要求。</w:t>
      </w:r>
    </w:p>
    <w:p>
      <w:pPr>
        <w:pStyle w:val="15"/>
        <w:ind w:firstLine="420"/>
        <w:rPr>
          <w:rFonts w:ascii="宋体" w:hAnsi="宋体" w:eastAsia="宋体"/>
          <w:sz w:val="21"/>
          <w:szCs w:val="21"/>
          <w:lang w:eastAsia="zh-CN"/>
        </w:rPr>
      </w:pPr>
      <w:r>
        <w:rPr>
          <w:rFonts w:hint="eastAsia" w:ascii="宋体" w:hAnsi="宋体" w:eastAsia="宋体"/>
          <w:sz w:val="21"/>
          <w:szCs w:val="21"/>
          <w:lang w:eastAsia="zh-CN"/>
        </w:rPr>
        <w:t>(6)根据国家相关部门相关法律法规的要求，提供对公司移动应用进行隐私合规的评估服务。</w:t>
      </w:r>
    </w:p>
    <w:p>
      <w:pPr>
        <w:pStyle w:val="15"/>
        <w:ind w:firstLine="420"/>
        <w:rPr>
          <w:rFonts w:ascii="宋体" w:hAnsi="宋体" w:eastAsia="宋体"/>
          <w:sz w:val="21"/>
          <w:szCs w:val="21"/>
        </w:rPr>
      </w:pPr>
      <w:r>
        <w:rPr>
          <w:rFonts w:hint="eastAsia" w:ascii="宋体" w:hAnsi="宋体" w:eastAsia="宋体"/>
          <w:sz w:val="21"/>
          <w:szCs w:val="21"/>
          <w:lang w:eastAsia="zh-CN"/>
        </w:rPr>
        <w:t>(</w:t>
      </w:r>
      <w:r>
        <w:rPr>
          <w:rFonts w:ascii="宋体" w:hAnsi="宋体" w:eastAsia="宋体"/>
          <w:sz w:val="21"/>
          <w:szCs w:val="21"/>
          <w:lang w:eastAsia="zh-CN"/>
        </w:rPr>
        <w:t>7</w:t>
      </w:r>
      <w:r>
        <w:rPr>
          <w:rFonts w:hint="eastAsia" w:ascii="宋体" w:hAnsi="宋体" w:eastAsia="宋体"/>
          <w:sz w:val="21"/>
          <w:szCs w:val="21"/>
          <w:lang w:eastAsia="zh-CN"/>
        </w:rPr>
        <w:t>)根据国家相关部门相关法律法规的要求，提供App个人信息合规化检测服务。</w:t>
      </w:r>
    </w:p>
    <w:p>
      <w:pPr>
        <w:pStyle w:val="6"/>
        <w:jc w:val="left"/>
        <w:rPr>
          <w:rFonts w:ascii="宋体" w:hAnsi="宋体" w:eastAsia="宋体"/>
          <w:sz w:val="21"/>
          <w:szCs w:val="21"/>
        </w:rPr>
      </w:pPr>
      <w:r>
        <w:rPr>
          <w:rFonts w:hint="eastAsia" w:ascii="宋体" w:hAnsi="宋体" w:eastAsia="宋体"/>
          <w:sz w:val="21"/>
          <w:szCs w:val="21"/>
        </w:rPr>
        <w:t>三、</w:t>
      </w:r>
      <w:r>
        <w:rPr>
          <w:rFonts w:hint="eastAsia" w:ascii="宋体" w:hAnsi="宋体" w:eastAsia="宋体"/>
          <w:sz w:val="21"/>
          <w:szCs w:val="21"/>
        </w:rPr>
        <w:tab/>
      </w:r>
      <w:r>
        <w:rPr>
          <w:rFonts w:hint="eastAsia" w:ascii="宋体" w:hAnsi="宋体" w:eastAsia="宋体"/>
          <w:sz w:val="21"/>
          <w:szCs w:val="21"/>
        </w:rPr>
        <w:t>技术方案</w:t>
      </w:r>
    </w:p>
    <w:p>
      <w:pPr>
        <w:pStyle w:val="15"/>
        <w:ind w:firstLine="420"/>
        <w:rPr>
          <w:rFonts w:ascii="宋体" w:hAnsi="宋体" w:eastAsia="宋体"/>
          <w:sz w:val="21"/>
          <w:szCs w:val="21"/>
        </w:rPr>
      </w:pPr>
      <w:r>
        <w:rPr>
          <w:rFonts w:hint="eastAsia" w:ascii="宋体" w:hAnsi="宋体" w:eastAsia="宋体"/>
          <w:sz w:val="21"/>
          <w:szCs w:val="21"/>
        </w:rPr>
        <w:t>3.1技术标准要求</w:t>
      </w:r>
    </w:p>
    <w:p>
      <w:pPr>
        <w:pStyle w:val="15"/>
        <w:ind w:firstLine="420"/>
        <w:rPr>
          <w:rFonts w:ascii="宋体" w:hAnsi="宋体" w:eastAsia="宋体"/>
          <w:sz w:val="21"/>
          <w:szCs w:val="21"/>
        </w:rPr>
      </w:pPr>
      <w:r>
        <w:rPr>
          <w:rFonts w:hint="eastAsia" w:ascii="宋体" w:hAnsi="宋体" w:eastAsia="宋体"/>
          <w:sz w:val="21"/>
          <w:szCs w:val="21"/>
        </w:rPr>
        <w:t>投标人必须向招标人提供所投标产品的软件规范、接口、协议等详细技术资料。</w:t>
      </w:r>
    </w:p>
    <w:p>
      <w:pPr>
        <w:pStyle w:val="15"/>
        <w:ind w:firstLine="420"/>
        <w:rPr>
          <w:rFonts w:ascii="宋体" w:hAnsi="宋体" w:eastAsia="宋体"/>
          <w:sz w:val="21"/>
          <w:szCs w:val="21"/>
        </w:rPr>
      </w:pPr>
      <w:r>
        <w:rPr>
          <w:rFonts w:hint="eastAsia" w:ascii="宋体" w:hAnsi="宋体" w:eastAsia="宋体"/>
          <w:sz w:val="21"/>
          <w:szCs w:val="21"/>
        </w:rPr>
        <w:t>3.2功能要求</w:t>
      </w:r>
    </w:p>
    <w:p>
      <w:pPr>
        <w:pStyle w:val="15"/>
        <w:ind w:firstLine="420"/>
        <w:rPr>
          <w:rFonts w:ascii="宋体" w:hAnsi="宋体" w:eastAsia="宋体"/>
          <w:sz w:val="21"/>
          <w:szCs w:val="21"/>
        </w:rPr>
      </w:pPr>
      <w:r>
        <w:rPr>
          <w:rFonts w:hint="eastAsia" w:ascii="宋体" w:hAnsi="宋体" w:eastAsia="宋体"/>
          <w:sz w:val="21"/>
          <w:szCs w:val="21"/>
        </w:rPr>
        <w:t>a按照需求完成对应移动应用的加固服务。</w:t>
      </w:r>
    </w:p>
    <w:p>
      <w:pPr>
        <w:pStyle w:val="15"/>
        <w:ind w:firstLine="420"/>
        <w:rPr>
          <w:rFonts w:ascii="宋体" w:hAnsi="宋体" w:eastAsia="宋体"/>
          <w:sz w:val="21"/>
          <w:szCs w:val="21"/>
        </w:rPr>
      </w:pPr>
      <w:r>
        <w:rPr>
          <w:rFonts w:hint="eastAsia" w:ascii="宋体" w:hAnsi="宋体" w:eastAsia="宋体"/>
          <w:sz w:val="21"/>
          <w:szCs w:val="21"/>
        </w:rPr>
        <w:t>b加固完成之后不能影响移动应用性能。</w:t>
      </w:r>
    </w:p>
    <w:p>
      <w:pPr>
        <w:pStyle w:val="15"/>
        <w:ind w:firstLine="420"/>
        <w:rPr>
          <w:rFonts w:ascii="宋体" w:hAnsi="宋体" w:eastAsia="宋体"/>
          <w:sz w:val="21"/>
          <w:szCs w:val="21"/>
        </w:rPr>
      </w:pPr>
      <w:r>
        <w:rPr>
          <w:rFonts w:hint="eastAsia" w:ascii="宋体" w:hAnsi="宋体" w:eastAsia="宋体"/>
          <w:sz w:val="21"/>
          <w:szCs w:val="21"/>
        </w:rPr>
        <w:t>c加固完成之后不能有兼容性问题，必须通过兼容性测试。</w:t>
      </w:r>
    </w:p>
    <w:p>
      <w:pPr>
        <w:pStyle w:val="15"/>
        <w:ind w:firstLine="420"/>
        <w:rPr>
          <w:rFonts w:ascii="宋体" w:hAnsi="宋体" w:eastAsia="宋体"/>
          <w:sz w:val="21"/>
          <w:szCs w:val="21"/>
        </w:rPr>
      </w:pPr>
      <w:r>
        <w:rPr>
          <w:rFonts w:hint="eastAsia" w:ascii="宋体" w:hAnsi="宋体" w:eastAsia="宋体"/>
          <w:sz w:val="21"/>
          <w:szCs w:val="21"/>
        </w:rPr>
        <w:t>3.3服务内容</w:t>
      </w:r>
    </w:p>
    <w:p>
      <w:pPr>
        <w:pStyle w:val="15"/>
        <w:ind w:firstLine="420"/>
        <w:rPr>
          <w:rFonts w:ascii="宋体" w:hAnsi="宋体" w:eastAsia="宋体"/>
          <w:sz w:val="21"/>
          <w:szCs w:val="21"/>
        </w:rPr>
      </w:pPr>
      <w:r>
        <w:rPr>
          <w:rFonts w:hint="eastAsia" w:ascii="宋体" w:hAnsi="宋体" w:eastAsia="宋体"/>
          <w:sz w:val="21"/>
          <w:szCs w:val="21"/>
        </w:rPr>
        <w:tab/>
      </w:r>
      <w:r>
        <w:rPr>
          <w:rFonts w:hint="eastAsia" w:ascii="宋体" w:hAnsi="宋体" w:eastAsia="宋体"/>
          <w:sz w:val="21"/>
          <w:szCs w:val="21"/>
        </w:rPr>
        <w:t>3.3.1Android加固服务技术要求</w:t>
      </w:r>
    </w:p>
    <w:tbl>
      <w:tblPr>
        <w:tblStyle w:val="7"/>
        <w:tblW w:w="516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1231"/>
        <w:gridCol w:w="1568"/>
        <w:gridCol w:w="52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blHeader/>
          <w:jc w:val="center"/>
        </w:trPr>
        <w:tc>
          <w:tcPr>
            <w:tcW w:w="413"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napToGrid/>
                <w:kern w:val="2"/>
                <w:sz w:val="21"/>
                <w:szCs w:val="21"/>
                <w:lang w:eastAsia="zh-CN"/>
              </w:rPr>
            </w:pPr>
            <w:r>
              <w:rPr>
                <w:rFonts w:hint="eastAsia" w:ascii="宋体" w:hAnsi="宋体" w:eastAsia="宋体" w:cs="宋体"/>
                <w:b/>
                <w:bCs/>
                <w:snapToGrid/>
                <w:kern w:val="2"/>
                <w:sz w:val="21"/>
                <w:szCs w:val="21"/>
                <w:lang w:eastAsia="zh-CN"/>
              </w:rPr>
              <w:t>序号</w:t>
            </w:r>
          </w:p>
        </w:tc>
        <w:tc>
          <w:tcPr>
            <w:tcW w:w="699"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napToGrid/>
                <w:kern w:val="2"/>
                <w:sz w:val="21"/>
                <w:szCs w:val="21"/>
                <w:lang w:eastAsia="zh-CN"/>
              </w:rPr>
            </w:pPr>
            <w:r>
              <w:rPr>
                <w:rFonts w:hint="eastAsia" w:ascii="宋体" w:hAnsi="宋体" w:eastAsia="宋体" w:cs="宋体"/>
                <w:b/>
                <w:bCs/>
                <w:snapToGrid/>
                <w:kern w:val="2"/>
                <w:sz w:val="21"/>
                <w:szCs w:val="21"/>
                <w:lang w:eastAsia="zh-CN"/>
              </w:rPr>
              <w:t>功能大类</w:t>
            </w:r>
          </w:p>
        </w:tc>
        <w:tc>
          <w:tcPr>
            <w:tcW w:w="89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napToGrid/>
                <w:kern w:val="2"/>
                <w:sz w:val="21"/>
                <w:szCs w:val="21"/>
                <w:lang w:eastAsia="zh-CN"/>
              </w:rPr>
            </w:pPr>
            <w:r>
              <w:rPr>
                <w:rFonts w:hint="eastAsia" w:ascii="宋体" w:hAnsi="宋体" w:eastAsia="宋体" w:cs="宋体"/>
                <w:b/>
                <w:bCs/>
                <w:snapToGrid/>
                <w:kern w:val="2"/>
                <w:sz w:val="21"/>
                <w:szCs w:val="21"/>
                <w:lang w:eastAsia="zh-CN"/>
              </w:rPr>
              <w:t>技术要求</w:t>
            </w:r>
          </w:p>
        </w:tc>
        <w:tc>
          <w:tcPr>
            <w:tcW w:w="2995"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napToGrid/>
                <w:kern w:val="2"/>
                <w:sz w:val="21"/>
                <w:szCs w:val="21"/>
                <w:lang w:eastAsia="zh-CN"/>
              </w:rPr>
            </w:pPr>
            <w:r>
              <w:rPr>
                <w:rFonts w:hint="eastAsia" w:ascii="宋体" w:hAnsi="宋体" w:eastAsia="宋体" w:cs="宋体"/>
                <w:b/>
                <w:bCs/>
                <w:snapToGrid/>
                <w:kern w:val="2"/>
                <w:sz w:val="21"/>
                <w:szCs w:val="21"/>
                <w:lang w:eastAsia="zh-CN"/>
              </w:rPr>
              <w:t>详细描述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413" w:type="pct"/>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1</w:t>
            </w:r>
          </w:p>
        </w:tc>
        <w:tc>
          <w:tcPr>
            <w:tcW w:w="699" w:type="pct"/>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代码防逆向保护</w:t>
            </w:r>
          </w:p>
        </w:tc>
        <w:tc>
          <w:tcPr>
            <w:tcW w:w="89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DEX整体安全加壳保护</w:t>
            </w:r>
          </w:p>
        </w:tc>
        <w:tc>
          <w:tcPr>
            <w:tcW w:w="2995"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对DEX文件进行整体加密，防止通过第三方反编译工具获取源码，防止对DEX文件进行Java层动态调试。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413"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p>
        </w:tc>
        <w:tc>
          <w:tcPr>
            <w:tcW w:w="699"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p>
        </w:tc>
        <w:tc>
          <w:tcPr>
            <w:tcW w:w="89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DEX代码混淆</w:t>
            </w:r>
          </w:p>
        </w:tc>
        <w:tc>
          <w:tcPr>
            <w:tcW w:w="2995"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使用高强度的混淆字典对代码进行混淆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413"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p>
        </w:tc>
        <w:tc>
          <w:tcPr>
            <w:tcW w:w="699"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p>
        </w:tc>
        <w:tc>
          <w:tcPr>
            <w:tcW w:w="89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Java2CPP加固</w:t>
            </w:r>
          </w:p>
        </w:tc>
        <w:tc>
          <w:tcPr>
            <w:tcW w:w="2995"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将DEX代码中函数转化为C/C++代码，并将代码便以为新的SO库文件，同时对该so库文件进行保护。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413"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p>
        </w:tc>
        <w:tc>
          <w:tcPr>
            <w:tcW w:w="699"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p>
        </w:tc>
        <w:tc>
          <w:tcPr>
            <w:tcW w:w="89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DEX动态保护</w:t>
            </w:r>
          </w:p>
        </w:tc>
        <w:tc>
          <w:tcPr>
            <w:tcW w:w="2995"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将DEX文件中的方法名和方法体分离加密，防止查看；按需解密，使用到函数时进行解密，内存中的DEX不连续存储，防止通过内存DUMP获取明文。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413"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p>
        </w:tc>
        <w:tc>
          <w:tcPr>
            <w:tcW w:w="699"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p>
        </w:tc>
        <w:tc>
          <w:tcPr>
            <w:tcW w:w="89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DEX虚拟化保护（DEX VMP）</w:t>
            </w:r>
          </w:p>
        </w:tc>
        <w:tc>
          <w:tcPr>
            <w:tcW w:w="2995"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自定义虚拟指令，防止在内存中还原代码；防止内存DUMP获取核心数据和代码；增加黑客反编译代码后对业务逻辑的理解难度。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413"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p>
        </w:tc>
        <w:tc>
          <w:tcPr>
            <w:tcW w:w="699"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p>
        </w:tc>
        <w:tc>
          <w:tcPr>
            <w:tcW w:w="89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SO 文件加壳保护</w:t>
            </w:r>
          </w:p>
        </w:tc>
        <w:tc>
          <w:tcPr>
            <w:tcW w:w="2995"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对自主研发的SO文件进行加壳处理，隐藏外部函数，自定义elf结构防止SO文件被黑客逆向。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8" w:hRule="atLeast"/>
          <w:jc w:val="center"/>
        </w:trPr>
        <w:tc>
          <w:tcPr>
            <w:tcW w:w="413"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ind w:firstLine="420"/>
              <w:jc w:val="center"/>
              <w:textAlignment w:val="auto"/>
              <w:rPr>
                <w:rFonts w:hint="eastAsia" w:ascii="宋体" w:hAnsi="宋体" w:eastAsia="宋体" w:cs="宋体"/>
                <w:b/>
                <w:sz w:val="21"/>
                <w:szCs w:val="21"/>
                <w:lang w:eastAsia="zh-CN"/>
              </w:rPr>
            </w:pPr>
          </w:p>
        </w:tc>
        <w:tc>
          <w:tcPr>
            <w:tcW w:w="699"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ind w:firstLine="420"/>
              <w:textAlignment w:val="auto"/>
              <w:rPr>
                <w:rFonts w:hint="eastAsia" w:ascii="宋体" w:hAnsi="宋体" w:eastAsia="宋体" w:cs="宋体"/>
                <w:b/>
                <w:sz w:val="21"/>
                <w:szCs w:val="21"/>
                <w:lang w:eastAsia="zh-CN"/>
              </w:rPr>
            </w:pPr>
          </w:p>
        </w:tc>
        <w:tc>
          <w:tcPr>
            <w:tcW w:w="89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SO文件防盗用</w:t>
            </w:r>
          </w:p>
        </w:tc>
        <w:tc>
          <w:tcPr>
            <w:tcW w:w="2995"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支持将SO文件同应用进行绑定，防止SO文件被盗用。对so文件进行授权绑定，可绑定客户端包名及签名信息，防止so文件被非授权应用调用运行。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jc w:val="center"/>
        </w:trPr>
        <w:tc>
          <w:tcPr>
            <w:tcW w:w="413"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ind w:firstLine="420"/>
              <w:jc w:val="center"/>
              <w:textAlignment w:val="auto"/>
              <w:rPr>
                <w:rFonts w:hint="eastAsia" w:ascii="宋体" w:hAnsi="宋体" w:eastAsia="宋体" w:cs="宋体"/>
                <w:b/>
                <w:sz w:val="21"/>
                <w:szCs w:val="21"/>
                <w:lang w:eastAsia="zh-CN"/>
              </w:rPr>
            </w:pPr>
          </w:p>
        </w:tc>
        <w:tc>
          <w:tcPr>
            <w:tcW w:w="699"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ind w:firstLine="420"/>
              <w:textAlignment w:val="auto"/>
              <w:rPr>
                <w:rFonts w:hint="eastAsia" w:ascii="宋体" w:hAnsi="宋体" w:eastAsia="宋体" w:cs="宋体"/>
                <w:b/>
                <w:sz w:val="21"/>
                <w:szCs w:val="21"/>
                <w:lang w:eastAsia="zh-CN"/>
              </w:rPr>
            </w:pPr>
          </w:p>
        </w:tc>
        <w:tc>
          <w:tcPr>
            <w:tcW w:w="89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SO 虚拟化保护（SO VMP）</w:t>
            </w:r>
          </w:p>
        </w:tc>
        <w:tc>
          <w:tcPr>
            <w:tcW w:w="2995"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采用ELF VMP技术，so文件的源码进行虚拟化保护，实现数据隐藏、防篡改、防Dump，增加逆向分析的难度。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413"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ind w:firstLine="420"/>
              <w:jc w:val="center"/>
              <w:textAlignment w:val="auto"/>
              <w:rPr>
                <w:rFonts w:hint="eastAsia" w:ascii="宋体" w:hAnsi="宋体" w:eastAsia="宋体" w:cs="宋体"/>
                <w:b/>
                <w:sz w:val="21"/>
                <w:szCs w:val="21"/>
                <w:lang w:eastAsia="zh-CN"/>
              </w:rPr>
            </w:pPr>
          </w:p>
        </w:tc>
        <w:tc>
          <w:tcPr>
            <w:tcW w:w="699"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ind w:firstLine="420"/>
              <w:textAlignment w:val="auto"/>
              <w:rPr>
                <w:rFonts w:hint="eastAsia" w:ascii="宋体" w:hAnsi="宋体" w:eastAsia="宋体" w:cs="宋体"/>
                <w:b/>
                <w:sz w:val="21"/>
                <w:szCs w:val="21"/>
                <w:lang w:eastAsia="zh-CN"/>
              </w:rPr>
            </w:pPr>
          </w:p>
        </w:tc>
        <w:tc>
          <w:tcPr>
            <w:tcW w:w="89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so融合</w:t>
            </w:r>
          </w:p>
        </w:tc>
        <w:tc>
          <w:tcPr>
            <w:tcW w:w="2995"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将多个so文件融合成一个so文件，防止so文件被查看、篡改。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413"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ind w:firstLine="420"/>
              <w:jc w:val="center"/>
              <w:textAlignment w:val="auto"/>
              <w:rPr>
                <w:rFonts w:hint="eastAsia" w:ascii="宋体" w:hAnsi="宋体" w:eastAsia="宋体" w:cs="宋体"/>
                <w:b/>
                <w:sz w:val="21"/>
                <w:szCs w:val="21"/>
                <w:lang w:eastAsia="zh-CN"/>
              </w:rPr>
            </w:pPr>
          </w:p>
        </w:tc>
        <w:tc>
          <w:tcPr>
            <w:tcW w:w="699"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ind w:firstLine="420"/>
              <w:textAlignment w:val="auto"/>
              <w:rPr>
                <w:rFonts w:hint="eastAsia" w:ascii="宋体" w:hAnsi="宋体" w:eastAsia="宋体" w:cs="宋体"/>
                <w:b/>
                <w:sz w:val="21"/>
                <w:szCs w:val="21"/>
                <w:lang w:eastAsia="zh-CN"/>
              </w:rPr>
            </w:pPr>
          </w:p>
        </w:tc>
        <w:tc>
          <w:tcPr>
            <w:tcW w:w="89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SO linker</w:t>
            </w:r>
          </w:p>
        </w:tc>
        <w:tc>
          <w:tcPr>
            <w:tcW w:w="2995"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对整个so文件进行加密压缩，包括代码段、符号表和字符串等，运行时再解密解压缩到内存，从而有效的防止so数据的泄露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413" w:type="pct"/>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2</w:t>
            </w:r>
          </w:p>
        </w:tc>
        <w:tc>
          <w:tcPr>
            <w:tcW w:w="699" w:type="pct"/>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应用防篡改保护及防二次打包</w:t>
            </w:r>
          </w:p>
        </w:tc>
        <w:tc>
          <w:tcPr>
            <w:tcW w:w="89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DEX文件防篡改</w:t>
            </w:r>
          </w:p>
        </w:tc>
        <w:tc>
          <w:tcPr>
            <w:tcW w:w="2995"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对DEX文件进行完整性校验，防止篡改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413"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p>
        </w:tc>
        <w:tc>
          <w:tcPr>
            <w:tcW w:w="699"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p>
        </w:tc>
        <w:tc>
          <w:tcPr>
            <w:tcW w:w="89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so文件防篡改</w:t>
            </w:r>
          </w:p>
        </w:tc>
        <w:tc>
          <w:tcPr>
            <w:tcW w:w="2995"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对so文件进行完整性校验，防止篡改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413"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p>
        </w:tc>
        <w:tc>
          <w:tcPr>
            <w:tcW w:w="699"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p>
        </w:tc>
        <w:tc>
          <w:tcPr>
            <w:tcW w:w="89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H5文件防篡改</w:t>
            </w:r>
          </w:p>
        </w:tc>
        <w:tc>
          <w:tcPr>
            <w:tcW w:w="2995"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安全加固后APP本地的资源文件具备加密能力，对服务端下发的H5代码做加密混淆，防止被读取和篡改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413"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p>
        </w:tc>
        <w:tc>
          <w:tcPr>
            <w:tcW w:w="699"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p>
        </w:tc>
        <w:tc>
          <w:tcPr>
            <w:tcW w:w="89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Aesset资源文件防篡改</w:t>
            </w:r>
          </w:p>
        </w:tc>
        <w:tc>
          <w:tcPr>
            <w:tcW w:w="2995"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对Aesset资源文件进行完整性校验，防止篡改；防止盗版应用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413"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p>
        </w:tc>
        <w:tc>
          <w:tcPr>
            <w:tcW w:w="699"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p>
        </w:tc>
        <w:tc>
          <w:tcPr>
            <w:tcW w:w="89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Res资源文件防查看及篡改</w:t>
            </w:r>
          </w:p>
        </w:tc>
        <w:tc>
          <w:tcPr>
            <w:tcW w:w="2995"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对Res资源文件进行完整性校验，防止篡改；防止盗版应用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5" w:hRule="atLeast"/>
          <w:jc w:val="center"/>
        </w:trPr>
        <w:tc>
          <w:tcPr>
            <w:tcW w:w="413"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p>
        </w:tc>
        <w:tc>
          <w:tcPr>
            <w:tcW w:w="699"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p>
        </w:tc>
        <w:tc>
          <w:tcPr>
            <w:tcW w:w="89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资源文件加密</w:t>
            </w:r>
          </w:p>
        </w:tc>
        <w:tc>
          <w:tcPr>
            <w:tcW w:w="2995"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安全加固后APP本地的资源文件具备加密能力，对所有资源文件下的所有内容进行加密保护，如图片、证书、html、xml等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413"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p>
        </w:tc>
        <w:tc>
          <w:tcPr>
            <w:tcW w:w="699"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p>
        </w:tc>
        <w:tc>
          <w:tcPr>
            <w:tcW w:w="89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APK签名校验</w:t>
            </w:r>
          </w:p>
        </w:tc>
        <w:tc>
          <w:tcPr>
            <w:tcW w:w="2995"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支持在APK运行时对其签名的合法性进行校验，防止二次打包和盗版。防止APK被其他签名证书签名； 防止APK组件篡改；防止APK资源文件篡改；防止APK二次打包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413"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p>
        </w:tc>
        <w:tc>
          <w:tcPr>
            <w:tcW w:w="699"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p>
        </w:tc>
        <w:tc>
          <w:tcPr>
            <w:tcW w:w="89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APK完整性验证</w:t>
            </w:r>
          </w:p>
        </w:tc>
        <w:tc>
          <w:tcPr>
            <w:tcW w:w="2995"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支持对APK内的文件进行完整性校验，防止篡改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413"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p>
        </w:tc>
        <w:tc>
          <w:tcPr>
            <w:tcW w:w="699"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p>
        </w:tc>
        <w:tc>
          <w:tcPr>
            <w:tcW w:w="89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AndroidMainfest文件防反编译</w:t>
            </w:r>
          </w:p>
        </w:tc>
        <w:tc>
          <w:tcPr>
            <w:tcW w:w="2995"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对AndroidMainfest文件进行保护，防止被反编译，防止查看、修改AndroidMainfest文件中的配置信息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413" w:type="pct"/>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3</w:t>
            </w:r>
          </w:p>
        </w:tc>
        <w:tc>
          <w:tcPr>
            <w:tcW w:w="699" w:type="pct"/>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防调试保护</w:t>
            </w:r>
          </w:p>
        </w:tc>
        <w:tc>
          <w:tcPr>
            <w:tcW w:w="89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内存防调试保护</w:t>
            </w:r>
          </w:p>
        </w:tc>
        <w:tc>
          <w:tcPr>
            <w:tcW w:w="2995"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防止利用调试技术或工具对应用进行内存动态调试，防止GDB、IDA Pro等动态调试工具调试APK，保护内存数据不被读取，保护内存数据不被篡改。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413"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p>
        </w:tc>
        <w:tc>
          <w:tcPr>
            <w:tcW w:w="699"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p>
        </w:tc>
        <w:tc>
          <w:tcPr>
            <w:tcW w:w="89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防止内存代码注入</w:t>
            </w:r>
          </w:p>
        </w:tc>
        <w:tc>
          <w:tcPr>
            <w:tcW w:w="2995"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防止利用内存注入技术对应用进行恶意代码注入，实时检测APK运行环境，监控内存和进程状态。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413"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p>
        </w:tc>
        <w:tc>
          <w:tcPr>
            <w:tcW w:w="699"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p>
        </w:tc>
        <w:tc>
          <w:tcPr>
            <w:tcW w:w="89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防trace分析</w:t>
            </w:r>
          </w:p>
        </w:tc>
        <w:tc>
          <w:tcPr>
            <w:tcW w:w="2995"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防止通过android trace跟踪函数之间的调用关系。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413"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p>
        </w:tc>
        <w:tc>
          <w:tcPr>
            <w:tcW w:w="699"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p>
        </w:tc>
        <w:tc>
          <w:tcPr>
            <w:tcW w:w="89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防HOOK 保护</w:t>
            </w:r>
          </w:p>
        </w:tc>
        <w:tc>
          <w:tcPr>
            <w:tcW w:w="2995"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防止利用xposed、Cydia Substrate、Frida等框架或工具进行Hook攻击。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413" w:type="pct"/>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4</w:t>
            </w:r>
          </w:p>
        </w:tc>
        <w:tc>
          <w:tcPr>
            <w:tcW w:w="699" w:type="pct"/>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数据据防泄露</w:t>
            </w:r>
          </w:p>
        </w:tc>
        <w:tc>
          <w:tcPr>
            <w:tcW w:w="89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防内存数据读取、修改</w:t>
            </w:r>
          </w:p>
        </w:tc>
        <w:tc>
          <w:tcPr>
            <w:tcW w:w="2995"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实时检测APK运行环境，监控内存和进程状态，防内存数据读取和修改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413"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p>
        </w:tc>
        <w:tc>
          <w:tcPr>
            <w:tcW w:w="699"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p>
        </w:tc>
        <w:tc>
          <w:tcPr>
            <w:tcW w:w="89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本地sharepreference数据加密</w:t>
            </w:r>
          </w:p>
        </w:tc>
        <w:tc>
          <w:tcPr>
            <w:tcW w:w="2995"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对SharedPreferences数据文件进行透明加密保护式，无需集成SDK即可实现。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413"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p>
        </w:tc>
        <w:tc>
          <w:tcPr>
            <w:tcW w:w="699"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p>
        </w:tc>
        <w:tc>
          <w:tcPr>
            <w:tcW w:w="89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本地SQLite数据加密</w:t>
            </w:r>
          </w:p>
        </w:tc>
        <w:tc>
          <w:tcPr>
            <w:tcW w:w="2995"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APK写入数据库文件的时候，进行透明加密；APK写入数据库文件的时候，进行透明加密；加密so库进行加固，混淆保护，防止算法本身被破解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413" w:type="pct"/>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5</w:t>
            </w:r>
          </w:p>
        </w:tc>
        <w:tc>
          <w:tcPr>
            <w:tcW w:w="699" w:type="pct"/>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运行环境保护</w:t>
            </w:r>
          </w:p>
        </w:tc>
        <w:tc>
          <w:tcPr>
            <w:tcW w:w="89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防截屏、录屏保护</w:t>
            </w:r>
          </w:p>
        </w:tc>
        <w:tc>
          <w:tcPr>
            <w:tcW w:w="2995"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安全加固后APK具备防截屏能力，防止数据泄露，采用纯净加密方式，无需集成SDK即可实现。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413"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p>
        </w:tc>
        <w:tc>
          <w:tcPr>
            <w:tcW w:w="699"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p>
        </w:tc>
        <w:tc>
          <w:tcPr>
            <w:tcW w:w="89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防界面劫持保护</w:t>
            </w:r>
          </w:p>
        </w:tc>
        <w:tc>
          <w:tcPr>
            <w:tcW w:w="2995"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安全加固后APK具备防劫持能力，防止恶意应用劫持、防止关键页面的敏感信息泄露、防止应用钓鱼攻击、防止应用界面仿冒欺诈，采用纯净加密方式，无需集成SDK即可实现。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413"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p>
        </w:tc>
        <w:tc>
          <w:tcPr>
            <w:tcW w:w="699"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p>
        </w:tc>
        <w:tc>
          <w:tcPr>
            <w:tcW w:w="89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防日志泄漏保护</w:t>
            </w:r>
          </w:p>
        </w:tc>
        <w:tc>
          <w:tcPr>
            <w:tcW w:w="2995"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防止黑客通过日志调试的方式分析客户端代码。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413"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p>
        </w:tc>
        <w:tc>
          <w:tcPr>
            <w:tcW w:w="699"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p>
        </w:tc>
        <w:tc>
          <w:tcPr>
            <w:tcW w:w="89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防模拟器检测及保护</w:t>
            </w:r>
          </w:p>
        </w:tc>
        <w:tc>
          <w:tcPr>
            <w:tcW w:w="2995"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对应用运行环境进行检测，判断是否运行在模拟器上，确认后阻止应用运行。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413" w:type="pct"/>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6</w:t>
            </w:r>
          </w:p>
        </w:tc>
        <w:tc>
          <w:tcPr>
            <w:tcW w:w="699" w:type="pct"/>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加固性能</w:t>
            </w:r>
          </w:p>
        </w:tc>
        <w:tc>
          <w:tcPr>
            <w:tcW w:w="89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运行时间</w:t>
            </w:r>
          </w:p>
        </w:tc>
        <w:tc>
          <w:tcPr>
            <w:tcW w:w="2995"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首次启动时间增量＜1s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413"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p>
        </w:tc>
        <w:tc>
          <w:tcPr>
            <w:tcW w:w="699"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p>
        </w:tc>
        <w:tc>
          <w:tcPr>
            <w:tcW w:w="89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加固大小</w:t>
            </w:r>
          </w:p>
        </w:tc>
        <w:tc>
          <w:tcPr>
            <w:tcW w:w="2995"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标准加固增量≤2MB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413"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p>
        </w:tc>
        <w:tc>
          <w:tcPr>
            <w:tcW w:w="699"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p>
        </w:tc>
        <w:tc>
          <w:tcPr>
            <w:tcW w:w="89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内存变化</w:t>
            </w:r>
          </w:p>
        </w:tc>
        <w:tc>
          <w:tcPr>
            <w:tcW w:w="2995"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内存占用率增量（%） ≤15%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413"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p>
        </w:tc>
        <w:tc>
          <w:tcPr>
            <w:tcW w:w="699"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p>
        </w:tc>
        <w:tc>
          <w:tcPr>
            <w:tcW w:w="891"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CPU 变化</w:t>
            </w:r>
          </w:p>
        </w:tc>
        <w:tc>
          <w:tcPr>
            <w:tcW w:w="2995"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CPU 占用率增量（%） ≤5%</w:t>
            </w:r>
          </w:p>
        </w:tc>
      </w:tr>
    </w:tbl>
    <w:p>
      <w:pPr>
        <w:pStyle w:val="3"/>
        <w:spacing w:afterLines="0"/>
        <w:rPr>
          <w:rFonts w:hint="eastAsia" w:ascii="宋体" w:hAnsi="宋体"/>
          <w:szCs w:val="21"/>
        </w:rPr>
      </w:pPr>
    </w:p>
    <w:p>
      <w:pPr>
        <w:pStyle w:val="3"/>
        <w:spacing w:afterLines="0"/>
        <w:rPr>
          <w:rFonts w:ascii="宋体" w:hAnsi="宋体"/>
          <w:szCs w:val="21"/>
        </w:rPr>
      </w:pPr>
      <w:r>
        <w:rPr>
          <w:rFonts w:hint="eastAsia" w:ascii="宋体" w:hAnsi="宋体"/>
          <w:szCs w:val="21"/>
        </w:rPr>
        <w:t>3.3.2应用安全测评平台技术要求</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6"/>
        <w:gridCol w:w="1030"/>
        <w:gridCol w:w="1788"/>
        <w:gridCol w:w="50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86" w:type="dxa"/>
            <w:textDirection w:val="tbRlV"/>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bCs/>
                <w:kern w:val="2"/>
                <w:sz w:val="21"/>
                <w:szCs w:val="21"/>
                <w:lang w:val="en-US" w:eastAsia="zh-CN"/>
              </w:rPr>
            </w:pPr>
            <w:r>
              <w:rPr>
                <w:rFonts w:hint="eastAsia" w:ascii="宋体" w:hAnsi="宋体" w:eastAsia="宋体" w:cs="宋体"/>
                <w:b/>
                <w:bCs/>
                <w:kern w:val="2"/>
                <w:sz w:val="21"/>
                <w:szCs w:val="21"/>
                <w:lang w:val="en-US" w:eastAsia="zh-CN"/>
              </w:rPr>
              <w:t>序号</w:t>
            </w:r>
            <w:bookmarkStart w:id="2" w:name="_GoBack"/>
            <w:bookmarkEnd w:id="2"/>
          </w:p>
        </w:tc>
        <w:tc>
          <w:tcPr>
            <w:tcW w:w="2818" w:type="dxa"/>
            <w:gridSpan w:val="2"/>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kern w:val="2"/>
                <w:sz w:val="21"/>
                <w:szCs w:val="21"/>
                <w:lang w:eastAsia="zh-CN"/>
              </w:rPr>
            </w:pPr>
            <w:r>
              <w:rPr>
                <w:rFonts w:hint="eastAsia" w:ascii="宋体" w:hAnsi="宋体" w:eastAsia="宋体" w:cs="宋体"/>
                <w:b/>
                <w:bCs/>
                <w:kern w:val="2"/>
                <w:sz w:val="21"/>
                <w:szCs w:val="21"/>
                <w:lang w:eastAsia="zh-CN"/>
              </w:rPr>
              <w:t>技术要求</w:t>
            </w:r>
          </w:p>
        </w:tc>
        <w:tc>
          <w:tcPr>
            <w:tcW w:w="5018"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kern w:val="2"/>
                <w:sz w:val="21"/>
                <w:szCs w:val="21"/>
                <w:lang w:eastAsia="zh-CN"/>
              </w:rPr>
            </w:pPr>
            <w:r>
              <w:rPr>
                <w:rFonts w:hint="eastAsia" w:ascii="宋体" w:hAnsi="宋体" w:eastAsia="宋体" w:cs="宋体"/>
                <w:b/>
                <w:bCs/>
                <w:kern w:val="2"/>
                <w:sz w:val="21"/>
                <w:szCs w:val="21"/>
                <w:lang w:eastAsia="zh-CN"/>
              </w:rPr>
              <w:t>详细描述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0" w:hRule="atLeast"/>
          <w:jc w:val="center"/>
        </w:trPr>
        <w:tc>
          <w:tcPr>
            <w:tcW w:w="686"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1</w:t>
            </w:r>
          </w:p>
        </w:tc>
        <w:tc>
          <w:tcPr>
            <w:tcW w:w="1030"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Android APP安全检测能力</w:t>
            </w:r>
          </w:p>
        </w:tc>
        <w:tc>
          <w:tcPr>
            <w:tcW w:w="1788"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检测项及检测</w:t>
            </w:r>
            <w:r>
              <w:rPr>
                <w:rFonts w:hint="eastAsia" w:ascii="宋体" w:hAnsi="宋体" w:eastAsia="宋体" w:cs="宋体"/>
                <w:kern w:val="2"/>
                <w:sz w:val="21"/>
                <w:szCs w:val="21"/>
                <w:lang w:eastAsia="zh-CN"/>
              </w:rPr>
              <w:br w:type="textWrapping"/>
            </w:r>
            <w:r>
              <w:rPr>
                <w:rFonts w:hint="eastAsia" w:ascii="宋体" w:hAnsi="宋体" w:eastAsia="宋体" w:cs="宋体"/>
                <w:kern w:val="2"/>
                <w:sz w:val="21"/>
                <w:szCs w:val="21"/>
                <w:lang w:eastAsia="zh-CN"/>
              </w:rPr>
              <w:t>类别要求</w:t>
            </w:r>
          </w:p>
        </w:tc>
        <w:tc>
          <w:tcPr>
            <w:tcW w:w="5018" w:type="dxa"/>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支持对 Android APP  的检测不少于 140 个检测项， 且必须覆盖APP基本信息、程序源文件安全、数据存储风险、内部数据交互风险、通信传输风险、身份认证风险、组件风险、HTML5风险、安全防护能力、第三方SDK风险、服务端数据泄露风险、通用WEB风险等检测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86"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2</w:t>
            </w:r>
          </w:p>
        </w:tc>
        <w:tc>
          <w:tcPr>
            <w:tcW w:w="1030" w:type="dxa"/>
            <w:vMerge w:val="continue"/>
            <w:noWrap/>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1"/>
                <w:lang w:eastAsia="zh-CN"/>
              </w:rPr>
            </w:pPr>
          </w:p>
        </w:tc>
        <w:tc>
          <w:tcPr>
            <w:tcW w:w="1788"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静态检测</w:t>
            </w:r>
          </w:p>
        </w:tc>
        <w:tc>
          <w:tcPr>
            <w:tcW w:w="5018" w:type="dxa"/>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支持静态检测分析能力，能够全面扫描应用的静态代码特征，准确识别和定位风险漏洞，提供问题代码位置信息。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jc w:val="center"/>
        </w:trPr>
        <w:tc>
          <w:tcPr>
            <w:tcW w:w="686"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3</w:t>
            </w:r>
          </w:p>
        </w:tc>
        <w:tc>
          <w:tcPr>
            <w:tcW w:w="1030"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1"/>
                <w:lang w:eastAsia="zh-CN"/>
              </w:rPr>
            </w:pPr>
          </w:p>
        </w:tc>
        <w:tc>
          <w:tcPr>
            <w:tcW w:w="1788"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动态检测</w:t>
            </w:r>
          </w:p>
        </w:tc>
        <w:tc>
          <w:tcPr>
            <w:tcW w:w="5018" w:type="dxa"/>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支持动态检测分析能力，能够提供至少包含篡改和二次打包攻击风险、应用签名未检验风险、数据 库注入漏洞、动态调试攻击风险、HTTP 报文信 息泄漏风险、界面劫持风险、Content Provider 数 据泄露漏洞、本地端口开放越权漏洞、拒绝服务 攻击漏洞、Root 设备运行风险等 10 个以上的动态安全检测内容。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686"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4</w:t>
            </w:r>
          </w:p>
        </w:tc>
        <w:tc>
          <w:tcPr>
            <w:tcW w:w="1030"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1"/>
                <w:lang w:eastAsia="zh-CN"/>
              </w:rPr>
            </w:pPr>
          </w:p>
        </w:tc>
        <w:tc>
          <w:tcPr>
            <w:tcW w:w="1788"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行为检测</w:t>
            </w:r>
          </w:p>
        </w:tc>
        <w:tc>
          <w:tcPr>
            <w:tcW w:w="5018" w:type="dxa"/>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支持应用行为检测，能够对应用程序进行指令码的行为分析，检测移动应用的行为信息，并提供每个行为的位置信息。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686"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5</w:t>
            </w:r>
          </w:p>
        </w:tc>
        <w:tc>
          <w:tcPr>
            <w:tcW w:w="1030"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1"/>
                <w:lang w:eastAsia="zh-CN"/>
              </w:rPr>
            </w:pPr>
          </w:p>
        </w:tc>
        <w:tc>
          <w:tcPr>
            <w:tcW w:w="1788"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权限检测</w:t>
            </w:r>
          </w:p>
        </w:tc>
        <w:tc>
          <w:tcPr>
            <w:tcW w:w="5018" w:type="dxa"/>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支持权限检测，能够检测移动应用申请了哪些权限，以及识别出哪些权限是移动应用使用的。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jc w:val="center"/>
        </w:trPr>
        <w:tc>
          <w:tcPr>
            <w:tcW w:w="686"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6</w:t>
            </w:r>
          </w:p>
        </w:tc>
        <w:tc>
          <w:tcPr>
            <w:tcW w:w="1030"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1"/>
                <w:lang w:eastAsia="zh-CN"/>
              </w:rPr>
            </w:pPr>
          </w:p>
        </w:tc>
        <w:tc>
          <w:tcPr>
            <w:tcW w:w="1788"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程序源文件安全检测</w:t>
            </w:r>
          </w:p>
        </w:tc>
        <w:tc>
          <w:tcPr>
            <w:tcW w:w="5018" w:type="dxa"/>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支持对移动应用程序源文件可能面临的源代码被破解，代码信息泄露，篡改和二次打包等安全风险的检测。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686"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7</w:t>
            </w:r>
          </w:p>
        </w:tc>
        <w:tc>
          <w:tcPr>
            <w:tcW w:w="1030"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1"/>
                <w:lang w:eastAsia="zh-CN"/>
              </w:rPr>
            </w:pPr>
          </w:p>
        </w:tc>
        <w:tc>
          <w:tcPr>
            <w:tcW w:w="1788"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数据存储风险检测</w:t>
            </w:r>
          </w:p>
        </w:tc>
        <w:tc>
          <w:tcPr>
            <w:tcW w:w="5018" w:type="dxa"/>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支持本地数据存储安全的检测，能够提供至少包 含WebView明文存储密码风险、数据库注入漏洞、SharedUserId属性设置风险、StrandHogg漏洞、证书文件明文存储风险、AES/DES加密算法不安全使用风险、RSA加密算法不安全使用风险、全局可读写的内部文件风险、Internal Storage数据全局可读写风险、数据库文件任意读写风险、SharedPreferences数据全局可读写风险、getDir数据全局可读写风险、数据越权备份风险、剪切板敏感信息泄露风险、日志数据泄露风险、URL硬编码风险、密钥硬编码风险、测试信息泄露风险、残留账号密码信息、残留手机号码信息、残留Email信息、SD卡数据泄露风险、明文泄露风险、私有IP地址暴露风险、字节数组与字符串转换风险等 25 个以上的安全检测内容，以排查可能导致移动应用本地数据存储的安全隐患。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0" w:hRule="atLeast"/>
          <w:jc w:val="center"/>
        </w:trPr>
        <w:tc>
          <w:tcPr>
            <w:tcW w:w="686"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8</w:t>
            </w:r>
          </w:p>
        </w:tc>
        <w:tc>
          <w:tcPr>
            <w:tcW w:w="1030"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1"/>
                <w:lang w:eastAsia="zh-CN"/>
              </w:rPr>
            </w:pPr>
          </w:p>
        </w:tc>
        <w:tc>
          <w:tcPr>
            <w:tcW w:w="1788"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通信传输风险检测</w:t>
            </w:r>
          </w:p>
        </w:tc>
        <w:tc>
          <w:tcPr>
            <w:tcW w:w="5018" w:type="dxa"/>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支持通信数据传输安全的检测，能够提供至少包 含HTTPS未校验服务器主机名漏洞、HTTPS允许任意服务器主机名漏洞、HTTP传输通道风险、SSL证书有效性风险、中间人攻击风险、联网环境检测、启用VPN服务检测、访问境外服务器风险、HTTP 报文信息泄漏风险、SSL不安全组件使用风险、通信套接字安全、未配置网络安全属性风险等12个以上安全检测内容。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0" w:hRule="atLeast"/>
          <w:jc w:val="center"/>
        </w:trPr>
        <w:tc>
          <w:tcPr>
            <w:tcW w:w="686"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9</w:t>
            </w:r>
          </w:p>
        </w:tc>
        <w:tc>
          <w:tcPr>
            <w:tcW w:w="1030"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Android SDK安全检测能力</w:t>
            </w:r>
          </w:p>
        </w:tc>
        <w:tc>
          <w:tcPr>
            <w:tcW w:w="1788"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安全防护能力评测</w:t>
            </w:r>
          </w:p>
        </w:tc>
        <w:tc>
          <w:tcPr>
            <w:tcW w:w="5018" w:type="dxa"/>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支持恶意攻击防范能力评测，能够提供至少包含ZipperDown风险、下载任意APK风险、从SD卡加载SO风险、“寄生推 ”云控风险、从SD卡加载DEX风险、Java层代码动态调试风险、启动隐藏服务风险、未使用编译器堆栈保护技术风险、未使用地址空间随机化技术风险、随机数不安全使用风险、私有函数调用风险、不安全的浏览器调用风险、动态链接库中包含执行命令函数等 13个以上的安全检测内容，以分析移动应用安全防护能力。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686"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10</w:t>
            </w:r>
          </w:p>
        </w:tc>
        <w:tc>
          <w:tcPr>
            <w:tcW w:w="1030" w:type="dxa"/>
            <w:vMerge w:val="continue"/>
            <w:noWrap/>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1"/>
                <w:lang w:eastAsia="zh-CN"/>
              </w:rPr>
            </w:pPr>
          </w:p>
        </w:tc>
        <w:tc>
          <w:tcPr>
            <w:tcW w:w="1788"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安全检测能力</w:t>
            </w:r>
          </w:p>
        </w:tc>
        <w:tc>
          <w:tcPr>
            <w:tcW w:w="5018" w:type="dxa"/>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支持对 Android SDK  实现自动化识别和安全检测，检测范围涵盖基本信息和安全风险两个层面的检测类别。</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应用基本信息的检测内容至少应该包括权限信息、 行为信息、第三方 SDK 检测、开放端口检测等 4 个以上检测内容。</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2）安全风险检测内容至少应该包括数据库注入漏洞、SD卡数据泄露风险检测、应用测试模式发布风险、本地端口开放越权风险检测、中间人攻击风险、恶意可执行程序感染漏洞、Provider文件目录遍历风险检测、发送广播信息泄漏风险检测、Activity绑定browserable与自定义协议检测、HTTP报文信息泄漏风险检测、libupnp栈溢出漏洞、敏感文本检测、敏感图片检测等13个以上安全检测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686"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11</w:t>
            </w:r>
          </w:p>
        </w:tc>
        <w:tc>
          <w:tcPr>
            <w:tcW w:w="1030"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检测报告要求</w:t>
            </w:r>
          </w:p>
        </w:tc>
        <w:tc>
          <w:tcPr>
            <w:tcW w:w="1788"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结果查看模式</w:t>
            </w:r>
          </w:p>
        </w:tc>
        <w:tc>
          <w:tcPr>
            <w:tcW w:w="5018" w:type="dxa"/>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检测结果必须支持在线查看和报告下载两种阅读模式，且必须支持 WORD 和 PDF 两种报告格式。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686"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12</w:t>
            </w:r>
          </w:p>
        </w:tc>
        <w:tc>
          <w:tcPr>
            <w:tcW w:w="1030"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1"/>
                <w:lang w:eastAsia="zh-CN"/>
              </w:rPr>
            </w:pPr>
          </w:p>
        </w:tc>
        <w:tc>
          <w:tcPr>
            <w:tcW w:w="1788"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报告构成要求</w:t>
            </w:r>
          </w:p>
        </w:tc>
        <w:tc>
          <w:tcPr>
            <w:tcW w:w="5018" w:type="dxa"/>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检测报告必须包括封面、目录、检测结果统计、检测项情况汇总、检测结果分析等关键构成元素。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686"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13</w:t>
            </w:r>
          </w:p>
        </w:tc>
        <w:tc>
          <w:tcPr>
            <w:tcW w:w="1030"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1"/>
                <w:lang w:eastAsia="zh-CN"/>
              </w:rPr>
            </w:pPr>
          </w:p>
        </w:tc>
        <w:tc>
          <w:tcPr>
            <w:tcW w:w="1788"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报告详情要求</w:t>
            </w:r>
          </w:p>
        </w:tc>
        <w:tc>
          <w:tcPr>
            <w:tcW w:w="5018" w:type="dxa"/>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检测详情必须包含测评目的、风险等级、威胁描述、 检测结果、结果描述、检测详情、解决方案等关键要素，同时解决方案中需具备修复代码示例等内容。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686"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14</w:t>
            </w:r>
          </w:p>
        </w:tc>
        <w:tc>
          <w:tcPr>
            <w:tcW w:w="1030"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1"/>
                <w:lang w:eastAsia="zh-CN"/>
              </w:rPr>
            </w:pPr>
          </w:p>
        </w:tc>
        <w:tc>
          <w:tcPr>
            <w:tcW w:w="1788"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批量检测要求</w:t>
            </w:r>
          </w:p>
        </w:tc>
        <w:tc>
          <w:tcPr>
            <w:tcW w:w="5018" w:type="dxa"/>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可在界面上一次性提交多个 Apk 文件，实现批量检测以及批量下载报告。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jc w:val="center"/>
        </w:trPr>
        <w:tc>
          <w:tcPr>
            <w:tcW w:w="686"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15</w:t>
            </w:r>
          </w:p>
        </w:tc>
        <w:tc>
          <w:tcPr>
            <w:tcW w:w="1030"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管理功能要求</w:t>
            </w:r>
          </w:p>
        </w:tc>
        <w:tc>
          <w:tcPr>
            <w:tcW w:w="1788"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Android  检测 结果源数据可导出</w:t>
            </w:r>
          </w:p>
        </w:tc>
        <w:tc>
          <w:tcPr>
            <w:tcW w:w="5018" w:type="dxa"/>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Android检测结果源数据可导出，可针对APP的某一次检测，导出相应的检测结果源数据excel，便于对数据进行二次加工分析。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jc w:val="center"/>
        </w:trPr>
        <w:tc>
          <w:tcPr>
            <w:tcW w:w="686"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16</w:t>
            </w:r>
          </w:p>
        </w:tc>
        <w:tc>
          <w:tcPr>
            <w:tcW w:w="1030"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1"/>
                <w:lang w:eastAsia="zh-CN"/>
              </w:rPr>
            </w:pPr>
          </w:p>
        </w:tc>
        <w:tc>
          <w:tcPr>
            <w:tcW w:w="1788"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应用安全数据的统计分析</w:t>
            </w:r>
          </w:p>
        </w:tc>
        <w:tc>
          <w:tcPr>
            <w:tcW w:w="5018" w:type="dxa"/>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支持平台上应用安全数据的统计分析，通过多样化的图表展示分析结果，呈现发生最多的安全漏洞等安全趋势。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686"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17</w:t>
            </w:r>
          </w:p>
        </w:tc>
        <w:tc>
          <w:tcPr>
            <w:tcW w:w="1030"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1"/>
                <w:lang w:eastAsia="zh-CN"/>
              </w:rPr>
            </w:pPr>
          </w:p>
        </w:tc>
        <w:tc>
          <w:tcPr>
            <w:tcW w:w="1788"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Android SDK 管理</w:t>
            </w:r>
          </w:p>
        </w:tc>
        <w:tc>
          <w:tcPr>
            <w:tcW w:w="5018" w:type="dxa"/>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提供第三方SDK 的管理功能，可自主添加或删除第三方 SDK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686"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18</w:t>
            </w:r>
          </w:p>
        </w:tc>
        <w:tc>
          <w:tcPr>
            <w:tcW w:w="1030"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1"/>
                <w:lang w:eastAsia="zh-CN"/>
              </w:rPr>
            </w:pPr>
          </w:p>
        </w:tc>
        <w:tc>
          <w:tcPr>
            <w:tcW w:w="1788"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报告封面自定义</w:t>
            </w:r>
          </w:p>
        </w:tc>
        <w:tc>
          <w:tcPr>
            <w:tcW w:w="5018" w:type="dxa"/>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支持通过管理员对报告的名称、LOGO、封面、水印等进行自主设置。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686"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19</w:t>
            </w:r>
          </w:p>
        </w:tc>
        <w:tc>
          <w:tcPr>
            <w:tcW w:w="1030"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1"/>
                <w:lang w:eastAsia="zh-CN"/>
              </w:rPr>
            </w:pPr>
          </w:p>
        </w:tc>
        <w:tc>
          <w:tcPr>
            <w:tcW w:w="1788"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产品信息自定义</w:t>
            </w:r>
          </w:p>
        </w:tc>
        <w:tc>
          <w:tcPr>
            <w:tcW w:w="5018" w:type="dxa"/>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kern w:val="2"/>
                <w:sz w:val="21"/>
                <w:szCs w:val="21"/>
                <w:lang w:eastAsia="zh-CN"/>
              </w:rPr>
            </w:pPr>
            <w:r>
              <w:rPr>
                <w:rFonts w:hint="eastAsia" w:ascii="宋体" w:hAnsi="宋体" w:eastAsia="宋体" w:cs="宋体"/>
                <w:kern w:val="2"/>
                <w:sz w:val="21"/>
                <w:szCs w:val="21"/>
                <w:lang w:eastAsia="zh-CN"/>
              </w:rPr>
              <w:t>支持通过管理员后台对平台的厂商信息和logo信息等内容进行自主设置和编辑，实现重置。</w:t>
            </w:r>
          </w:p>
        </w:tc>
      </w:tr>
    </w:tbl>
    <w:p>
      <w:pPr>
        <w:spacing w:line="360" w:lineRule="auto"/>
        <w:ind w:firstLine="420" w:firstLineChars="200"/>
        <w:rPr>
          <w:rFonts w:ascii="宋体" w:hAnsi="宋体" w:eastAsia="宋体"/>
          <w:szCs w:val="21"/>
          <w:lang w:eastAsia="zh-CN"/>
        </w:rPr>
      </w:pPr>
    </w:p>
    <w:p>
      <w:pPr>
        <w:spacing w:line="360" w:lineRule="auto"/>
        <w:ind w:firstLine="420" w:firstLineChars="200"/>
        <w:rPr>
          <w:rFonts w:ascii="宋体" w:hAnsi="宋体" w:eastAsia="宋体"/>
          <w:szCs w:val="21"/>
          <w:lang w:eastAsia="zh-CN"/>
        </w:rPr>
      </w:pPr>
      <w:r>
        <w:rPr>
          <w:rFonts w:ascii="宋体" w:hAnsi="宋体" w:eastAsia="宋体"/>
          <w:szCs w:val="21"/>
          <w:lang w:eastAsia="zh-CN"/>
        </w:rPr>
        <w:t>3.3.</w:t>
      </w:r>
      <w:r>
        <w:rPr>
          <w:rFonts w:hint="eastAsia" w:ascii="宋体" w:hAnsi="宋体" w:eastAsia="宋体"/>
          <w:szCs w:val="21"/>
          <w:lang w:val="en-US" w:eastAsia="zh-CN"/>
        </w:rPr>
        <w:t>3</w:t>
      </w:r>
      <w:r>
        <w:rPr>
          <w:rFonts w:ascii="宋体" w:hAnsi="宋体" w:eastAsia="宋体"/>
          <w:szCs w:val="21"/>
          <w:lang w:eastAsia="zh-CN"/>
        </w:rPr>
        <w:t xml:space="preserve"> </w:t>
      </w:r>
      <w:r>
        <w:rPr>
          <w:rFonts w:hint="eastAsia" w:ascii="宋体" w:hAnsi="宋体" w:eastAsia="宋体"/>
          <w:szCs w:val="21"/>
          <w:lang w:eastAsia="zh-CN"/>
        </w:rPr>
        <w:t>App个人信息合规化检测服务技术要</w:t>
      </w:r>
      <w:r>
        <w:rPr>
          <w:rFonts w:ascii="宋体" w:hAnsi="宋体" w:eastAsia="宋体"/>
          <w:szCs w:val="21"/>
          <w:lang w:eastAsia="zh-CN"/>
        </w:rPr>
        <w:t>求</w:t>
      </w:r>
    </w:p>
    <w:p>
      <w:pPr>
        <w:spacing w:line="360" w:lineRule="auto"/>
        <w:ind w:firstLine="420" w:firstLineChars="200"/>
        <w:rPr>
          <w:rFonts w:ascii="宋体" w:hAnsi="宋体" w:eastAsia="宋体"/>
          <w:szCs w:val="21"/>
          <w:lang w:eastAsia="zh-CN"/>
        </w:rPr>
      </w:pPr>
      <w:r>
        <w:rPr>
          <w:rFonts w:ascii="宋体" w:hAnsi="宋体" w:eastAsia="宋体"/>
          <w:szCs w:val="21"/>
          <w:lang w:eastAsia="zh-CN"/>
        </w:rPr>
        <w:t>1、</w:t>
      </w:r>
      <w:r>
        <w:rPr>
          <w:rFonts w:hint="eastAsia" w:ascii="宋体" w:hAnsi="宋体" w:eastAsia="宋体"/>
          <w:szCs w:val="21"/>
          <w:lang w:eastAsia="zh-CN"/>
        </w:rPr>
        <w:t>能够检测APP未经授权同意，私自获取使用个人信息行为，监控行为包含不可变设备识别符（IMEI、MEID、SIM卡序列号、设备硬件序列号、BSSID(WIFI的AMC地址)）/可变设备标识符（Android ID、IP 、GAID、OAID 、IDFA、IDFV）。</w:t>
      </w:r>
    </w:p>
    <w:p>
      <w:pPr>
        <w:spacing w:line="360" w:lineRule="auto"/>
        <w:ind w:firstLine="420" w:firstLineChars="200"/>
        <w:rPr>
          <w:rFonts w:ascii="宋体" w:hAnsi="宋体" w:eastAsia="宋体"/>
          <w:szCs w:val="21"/>
          <w:lang w:eastAsia="zh-CN"/>
        </w:rPr>
      </w:pPr>
      <w:r>
        <w:rPr>
          <w:rFonts w:hint="eastAsia" w:ascii="宋体" w:hAnsi="宋体" w:eastAsia="宋体"/>
          <w:szCs w:val="21"/>
          <w:lang w:eastAsia="zh-CN"/>
        </w:rPr>
        <w:t>2、能够检测移动应用在前台及锁屏状态下收集使用个人信息与权限的行为以及频率，支持移动应用在前台状态时收集个人信息行为和个人信息权限的频率检测、支持移动应用在锁屏静默状态时收集个人信息行为和个人信息权限的频率检测。</w:t>
      </w:r>
    </w:p>
    <w:p>
      <w:pPr>
        <w:spacing w:line="360" w:lineRule="auto"/>
        <w:ind w:firstLine="420" w:firstLineChars="200"/>
        <w:rPr>
          <w:rFonts w:ascii="宋体" w:hAnsi="宋体" w:eastAsia="宋体"/>
          <w:szCs w:val="21"/>
          <w:lang w:eastAsia="zh-CN"/>
        </w:rPr>
      </w:pPr>
      <w:r>
        <w:rPr>
          <w:rFonts w:hint="eastAsia" w:ascii="宋体" w:hAnsi="宋体" w:eastAsia="宋体"/>
          <w:szCs w:val="21"/>
          <w:lang w:eastAsia="zh-CN"/>
        </w:rPr>
        <w:t>3、能够检测APP在后台及保活状态下收集使用个人信息与权限的行为以及频率，支持App在可见后台状态时收集个人信息行为和个人信息权限的频率检测，支持App在保活后台状态时收集个人信息行为和个人信息权限的频率检测。</w:t>
      </w:r>
    </w:p>
    <w:p>
      <w:pPr>
        <w:spacing w:line="360" w:lineRule="auto"/>
        <w:ind w:firstLine="420" w:firstLineChars="200"/>
        <w:rPr>
          <w:rFonts w:ascii="宋体" w:hAnsi="宋体" w:eastAsia="宋体"/>
          <w:szCs w:val="21"/>
          <w:lang w:eastAsia="zh-CN"/>
        </w:rPr>
      </w:pPr>
      <w:r>
        <w:rPr>
          <w:rFonts w:hint="eastAsia" w:ascii="宋体" w:hAnsi="宋体" w:eastAsia="宋体"/>
          <w:szCs w:val="21"/>
          <w:lang w:eastAsia="zh-CN"/>
        </w:rPr>
        <w:t>4、能够检测移动应用存在频繁自启动，APP结束进程后可通过广播监听自启动。</w:t>
      </w:r>
    </w:p>
    <w:p>
      <w:pPr>
        <w:spacing w:line="360" w:lineRule="auto"/>
        <w:ind w:firstLine="420" w:firstLineChars="200"/>
        <w:rPr>
          <w:rFonts w:ascii="宋体" w:hAnsi="宋体" w:eastAsia="宋体"/>
          <w:szCs w:val="21"/>
          <w:lang w:eastAsia="zh-CN"/>
        </w:rPr>
      </w:pPr>
      <w:r>
        <w:rPr>
          <w:rFonts w:hint="eastAsia" w:ascii="宋体" w:hAnsi="宋体" w:eastAsia="宋体"/>
          <w:szCs w:val="21"/>
          <w:lang w:eastAsia="zh-CN"/>
        </w:rPr>
        <w:t>5、针对APP进行隐私合规检测整改协助及复测，出具检测报告。根据网信办、工信部发布《关于开展APP侵害用户权益专项整治工作的通知》（工信部信管函〔2019〕337号）、《App违法违规收集使用个人信息行为认定方法》（国信办秘字〔2019〕191号）、《关于开展纵深推进APP侵害用户权益专项整治行动的通知》（工信部信管函〔2020〕164号）、《关于进一步提升移动互联网应用服务能力的通知》（工信部信管函〔2023〕26号）等相关要求，对违规收集用户个人信息、违规使用用户个人信息、不合理索取用户权限、为用户账号注销设置障碍等问题方面进行合规测评，对APP进行检测，发现不符合项并输出个人信息合规测评报告，提供报告讲解，并协助整改;含复测一次。测试项包含但不限于以下内容:</w:t>
      </w:r>
    </w:p>
    <w:p>
      <w:pPr>
        <w:spacing w:line="360" w:lineRule="auto"/>
        <w:ind w:firstLine="420" w:firstLineChars="200"/>
        <w:rPr>
          <w:rFonts w:hint="eastAsia" w:ascii="宋体" w:hAnsi="宋体" w:eastAsia="宋体"/>
          <w:szCs w:val="21"/>
          <w:lang w:eastAsia="zh-CN"/>
        </w:rPr>
      </w:pPr>
      <w:r>
        <w:rPr>
          <w:rFonts w:ascii="宋体" w:hAnsi="宋体" w:eastAsia="宋体"/>
          <w:szCs w:val="21"/>
          <w:lang w:eastAsia="zh-CN"/>
        </w:rPr>
        <w:t>A</w:t>
      </w:r>
      <w:r>
        <w:rPr>
          <w:rFonts w:hint="eastAsia" w:ascii="宋体" w:hAnsi="宋体" w:eastAsia="宋体"/>
          <w:szCs w:val="21"/>
          <w:lang w:eastAsia="zh-CN"/>
        </w:rPr>
        <w:t>pp检测清单：</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9"/>
        <w:gridCol w:w="2621"/>
        <w:gridCol w:w="50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rPr>
              <w:t>序号</w:t>
            </w:r>
          </w:p>
        </w:tc>
        <w:tc>
          <w:tcPr>
            <w:tcW w:w="1538" w:type="pct"/>
            <w:vAlign w:val="center"/>
          </w:tcPr>
          <w:p>
            <w:pPr>
              <w:jc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rPr>
              <w:t>风险大类</w:t>
            </w:r>
          </w:p>
        </w:tc>
        <w:tc>
          <w:tcPr>
            <w:tcW w:w="2952" w:type="pct"/>
            <w:vAlign w:val="center"/>
          </w:tcPr>
          <w:p>
            <w:pPr>
              <w:jc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rPr>
              <w:t>检测项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1</w:t>
            </w:r>
          </w:p>
        </w:tc>
        <w:tc>
          <w:tcPr>
            <w:tcW w:w="1538" w:type="pct"/>
            <w:vMerge w:val="restart"/>
            <w:vAlign w:val="center"/>
          </w:tcPr>
          <w:p>
            <w:pPr>
              <w:jc w:val="cente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lang w:eastAsia="zh-CN"/>
              </w:rPr>
              <w:t>隐私政策的独立性、易读性</w:t>
            </w: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"_是否有隐私政策（满足/不满足）（高）"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是否有隐私政策</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2</w:t>
            </w:r>
          </w:p>
        </w:tc>
        <w:tc>
          <w:tcPr>
            <w:tcW w:w="1538" w:type="pct"/>
            <w:vMerge w:val="continue"/>
            <w:vAlign w:val="center"/>
          </w:tcPr>
          <w:p>
            <w:pPr>
              <w:jc w:val="center"/>
              <w:rPr>
                <w:rFonts w:hint="eastAsia" w:ascii="宋体" w:hAnsi="宋体" w:eastAsia="宋体" w:cs="宋体"/>
                <w:b w:val="0"/>
                <w:bCs/>
                <w:sz w:val="21"/>
                <w:szCs w:val="21"/>
                <w:highlight w:val="none"/>
                <w:lang w:eastAsia="zh-CN"/>
              </w:rPr>
            </w:pP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"_是否有未成年人个人信息保护规则（满足/不满足）（低）"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是否有未成年人个人信息保护规则</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3</w:t>
            </w:r>
          </w:p>
        </w:tc>
        <w:tc>
          <w:tcPr>
            <w:tcW w:w="1538" w:type="pct"/>
            <w:vMerge w:val="continue"/>
            <w:vAlign w:val="center"/>
          </w:tcPr>
          <w:p>
            <w:pPr>
              <w:jc w:val="center"/>
              <w:rPr>
                <w:rFonts w:hint="eastAsia" w:ascii="宋体" w:hAnsi="宋体" w:eastAsia="宋体" w:cs="宋体"/>
                <w:b w:val="0"/>
                <w:bCs/>
                <w:sz w:val="21"/>
                <w:szCs w:val="21"/>
                <w:highlight w:val="none"/>
                <w:lang w:eastAsia="zh-CN"/>
              </w:rPr>
            </w:pP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"_是否制定专门的未成年人个人信息处理规则（满足/不满足）（低）"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是否制定专门的未成年人个人信息处理规则</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4</w:t>
            </w:r>
          </w:p>
        </w:tc>
        <w:tc>
          <w:tcPr>
            <w:tcW w:w="1538" w:type="pct"/>
            <w:vMerge w:val="continue"/>
            <w:vAlign w:val="center"/>
          </w:tcPr>
          <w:p>
            <w:pPr>
              <w:jc w:val="center"/>
              <w:rPr>
                <w:rFonts w:hint="eastAsia" w:ascii="宋体" w:hAnsi="宋体" w:eastAsia="宋体" w:cs="宋体"/>
                <w:b w:val="0"/>
                <w:bCs/>
                <w:sz w:val="21"/>
                <w:szCs w:val="21"/>
                <w:highlight w:val="none"/>
                <w:lang w:eastAsia="zh-CN"/>
              </w:rPr>
            </w:pP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"_隐私政策是否单独成文（满足/不满足）（中）"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隐私政策是否单独成文</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5</w:t>
            </w:r>
          </w:p>
        </w:tc>
        <w:tc>
          <w:tcPr>
            <w:tcW w:w="1538" w:type="pct"/>
            <w:vMerge w:val="continue"/>
            <w:vAlign w:val="center"/>
          </w:tcPr>
          <w:p>
            <w:pPr>
              <w:jc w:val="center"/>
              <w:rPr>
                <w:rFonts w:hint="eastAsia" w:ascii="宋体" w:hAnsi="宋体" w:eastAsia="宋体" w:cs="宋体"/>
                <w:b w:val="0"/>
                <w:bCs/>
                <w:sz w:val="21"/>
                <w:szCs w:val="21"/>
                <w:highlight w:val="none"/>
                <w:lang w:eastAsia="zh-CN"/>
              </w:rPr>
            </w:pP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"_隐私政策是否易于访问（满足/不满足）（高）"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隐私政策是否易于访问</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6</w:t>
            </w:r>
          </w:p>
        </w:tc>
        <w:tc>
          <w:tcPr>
            <w:tcW w:w="1538" w:type="pct"/>
            <w:vMerge w:val="continue"/>
            <w:vAlign w:val="center"/>
          </w:tcPr>
          <w:p>
            <w:pPr>
              <w:jc w:val="center"/>
              <w:rPr>
                <w:rFonts w:hint="eastAsia" w:ascii="宋体" w:hAnsi="宋体" w:eastAsia="宋体" w:cs="宋体"/>
                <w:b w:val="0"/>
                <w:bCs/>
                <w:sz w:val="21"/>
                <w:szCs w:val="21"/>
                <w:highlight w:val="none"/>
                <w:lang w:eastAsia="zh-CN"/>
              </w:rPr>
            </w:pP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"_隐私政策是否易于阅读（满足/不满足）（高）"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隐私政策是否易于阅读</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7</w:t>
            </w:r>
          </w:p>
        </w:tc>
        <w:tc>
          <w:tcPr>
            <w:tcW w:w="1538" w:type="pct"/>
            <w:vMerge w:val="restart"/>
            <w:vAlign w:val="center"/>
          </w:tcPr>
          <w:p>
            <w:pPr>
              <w:jc w:val="cente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lang w:eastAsia="zh-CN"/>
              </w:rPr>
              <w:t>清晰说明各类业务功能及所收集个人信息类型</w:t>
            </w: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"_是否明示收集个人信息的业务功能（满足/不满足）（低）"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是否明示收集个人信息的业务功能</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8</w:t>
            </w:r>
          </w:p>
        </w:tc>
        <w:tc>
          <w:tcPr>
            <w:tcW w:w="1538" w:type="pct"/>
            <w:vMerge w:val="continue"/>
            <w:vAlign w:val="center"/>
          </w:tcPr>
          <w:p>
            <w:pPr>
              <w:jc w:val="center"/>
              <w:rPr>
                <w:rFonts w:hint="eastAsia" w:ascii="宋体" w:hAnsi="宋体" w:eastAsia="宋体" w:cs="宋体"/>
                <w:b w:val="0"/>
                <w:bCs/>
                <w:sz w:val="21"/>
                <w:szCs w:val="21"/>
                <w:highlight w:val="none"/>
                <w:lang w:eastAsia="zh-CN"/>
              </w:rPr>
            </w:pP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"_业务功能与所收集个人信息类型是否一一对应（满足/不满足）（中）"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业务功能与所收集个人信息类型是否一一对应</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9</w:t>
            </w:r>
          </w:p>
        </w:tc>
        <w:tc>
          <w:tcPr>
            <w:tcW w:w="1538" w:type="pct"/>
            <w:vMerge w:val="continue"/>
            <w:vAlign w:val="center"/>
          </w:tcPr>
          <w:p>
            <w:pPr>
              <w:jc w:val="center"/>
              <w:rPr>
                <w:rFonts w:hint="eastAsia" w:ascii="宋体" w:hAnsi="宋体" w:eastAsia="宋体" w:cs="宋体"/>
                <w:b w:val="0"/>
                <w:bCs/>
                <w:sz w:val="21"/>
                <w:szCs w:val="21"/>
                <w:highlight w:val="none"/>
                <w:lang w:eastAsia="zh-CN"/>
              </w:rPr>
            </w:pP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"_是否明示各项业务功能所收集的个人信息类型（满足/不满足）（中）"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是否明示各项业务功能所收集的个人信息类型</w:t>
            </w:r>
            <w:r>
              <w:rPr>
                <w:rFonts w:hint="eastAsia" w:ascii="宋体" w:hAnsi="宋体" w:eastAsia="宋体" w:cs="宋体"/>
                <w:b w:val="0"/>
                <w:bCs/>
                <w:sz w:val="21"/>
                <w:szCs w:val="21"/>
                <w:highlight w:val="none"/>
                <w:lang w:eastAsia="zh-CN"/>
              </w:rPr>
              <w:fldChar w:fldCharType="end"/>
            </w:r>
          </w:p>
        </w:tc>
      </w:tr>
      <w:tr>
        <w:tblPrEx>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10</w:t>
            </w:r>
          </w:p>
        </w:tc>
        <w:tc>
          <w:tcPr>
            <w:tcW w:w="1538" w:type="pct"/>
            <w:vMerge w:val="continue"/>
            <w:vAlign w:val="center"/>
          </w:tcPr>
          <w:p>
            <w:pPr>
              <w:jc w:val="center"/>
              <w:rPr>
                <w:rFonts w:hint="eastAsia" w:ascii="宋体" w:hAnsi="宋体" w:eastAsia="宋体" w:cs="宋体"/>
                <w:b w:val="0"/>
                <w:bCs/>
                <w:sz w:val="21"/>
                <w:szCs w:val="21"/>
                <w:highlight w:val="none"/>
                <w:lang w:eastAsia="zh-CN"/>
              </w:rPr>
            </w:pP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"_是否以改善功能、优化体验等为由强制收集个人信息（满足/不满足）（高）"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是否以改善功能、优化体验等为由收集个人信息</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11</w:t>
            </w:r>
          </w:p>
        </w:tc>
        <w:tc>
          <w:tcPr>
            <w:tcW w:w="1538" w:type="pct"/>
            <w:vMerge w:val="continue"/>
            <w:vAlign w:val="center"/>
          </w:tcPr>
          <w:p>
            <w:pPr>
              <w:jc w:val="center"/>
              <w:rPr>
                <w:rFonts w:hint="eastAsia" w:ascii="宋体" w:hAnsi="宋体" w:eastAsia="宋体" w:cs="宋体"/>
                <w:b w:val="0"/>
                <w:bCs/>
                <w:sz w:val="21"/>
                <w:szCs w:val="21"/>
                <w:highlight w:val="none"/>
                <w:lang w:eastAsia="zh-CN"/>
              </w:rPr>
            </w:pP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"_是否显著标识个人敏感信息类型（满足/不满足）（高）"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是否显著标识个人敏感信息类型</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12</w:t>
            </w:r>
          </w:p>
        </w:tc>
        <w:tc>
          <w:tcPr>
            <w:tcW w:w="1538" w:type="pct"/>
            <w:vMerge w:val="continue"/>
            <w:vAlign w:val="center"/>
          </w:tcPr>
          <w:p>
            <w:pPr>
              <w:jc w:val="center"/>
              <w:rPr>
                <w:rFonts w:hint="eastAsia" w:ascii="宋体" w:hAnsi="宋体" w:eastAsia="宋体" w:cs="宋体"/>
                <w:b w:val="0"/>
                <w:bCs/>
                <w:sz w:val="21"/>
                <w:szCs w:val="21"/>
                <w:highlight w:val="none"/>
                <w:lang w:eastAsia="zh-CN"/>
              </w:rPr>
            </w:pP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"_是否明示APP功能划分（满足/不满足）（高）"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是否明示APP功能划分</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13</w:t>
            </w:r>
          </w:p>
        </w:tc>
        <w:tc>
          <w:tcPr>
            <w:tcW w:w="1538" w:type="pct"/>
            <w:vMerge w:val="continue"/>
            <w:vAlign w:val="center"/>
          </w:tcPr>
          <w:p>
            <w:pPr>
              <w:jc w:val="center"/>
              <w:rPr>
                <w:rFonts w:hint="eastAsia" w:ascii="宋体" w:hAnsi="宋体" w:eastAsia="宋体" w:cs="宋体"/>
                <w:b w:val="0"/>
                <w:bCs/>
                <w:sz w:val="21"/>
                <w:szCs w:val="21"/>
                <w:highlight w:val="none"/>
                <w:lang w:eastAsia="zh-CN"/>
              </w:rPr>
            </w:pP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"_必要个人信息是否满足告知同意通用要求（满足/不满足）（中）"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必要个人信息是否满足告知同意通用要求</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14</w:t>
            </w:r>
          </w:p>
        </w:tc>
        <w:tc>
          <w:tcPr>
            <w:tcW w:w="1538" w:type="pct"/>
            <w:vMerge w:val="restart"/>
            <w:vAlign w:val="center"/>
          </w:tcPr>
          <w:p>
            <w:pPr>
              <w:jc w:val="cente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lang w:eastAsia="zh-CN"/>
              </w:rPr>
              <w:t>清晰说明个人信息处置规则及用户权益保障</w:t>
            </w: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"_APP运营者的基本情况（满足/不满足）（低）"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APP运营者的基本情况</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15</w:t>
            </w:r>
          </w:p>
        </w:tc>
        <w:tc>
          <w:tcPr>
            <w:tcW w:w="1538" w:type="pct"/>
            <w:vMerge w:val="continue"/>
            <w:vAlign w:val="center"/>
          </w:tcPr>
          <w:p>
            <w:pPr>
              <w:jc w:val="center"/>
              <w:rPr>
                <w:rFonts w:hint="eastAsia" w:ascii="宋体" w:hAnsi="宋体" w:eastAsia="宋体" w:cs="宋体"/>
                <w:b w:val="0"/>
                <w:bCs/>
                <w:sz w:val="21"/>
                <w:szCs w:val="21"/>
                <w:highlight w:val="none"/>
                <w:lang w:eastAsia="zh-CN"/>
              </w:rPr>
            </w:pP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"_个人信息存储和超期处理方式（满足/不满足）（低）"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个人信息存储和超期处理方式</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16</w:t>
            </w:r>
          </w:p>
        </w:tc>
        <w:tc>
          <w:tcPr>
            <w:tcW w:w="1538" w:type="pct"/>
            <w:vMerge w:val="continue"/>
            <w:vAlign w:val="center"/>
          </w:tcPr>
          <w:p>
            <w:pPr>
              <w:jc w:val="center"/>
              <w:rPr>
                <w:rFonts w:hint="eastAsia" w:ascii="宋体" w:hAnsi="宋体" w:eastAsia="宋体" w:cs="宋体"/>
                <w:b w:val="0"/>
                <w:bCs/>
                <w:sz w:val="21"/>
                <w:szCs w:val="21"/>
                <w:highlight w:val="none"/>
                <w:lang w:eastAsia="zh-CN"/>
              </w:rPr>
            </w:pP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"_强制定向推送信息（满足/不满足）（高）"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强制定向推送信息</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17</w:t>
            </w:r>
          </w:p>
        </w:tc>
        <w:tc>
          <w:tcPr>
            <w:tcW w:w="1538" w:type="pct"/>
            <w:vMerge w:val="continue"/>
            <w:vAlign w:val="center"/>
          </w:tcPr>
          <w:p>
            <w:pPr>
              <w:jc w:val="center"/>
              <w:rPr>
                <w:rFonts w:hint="eastAsia" w:ascii="宋体" w:hAnsi="宋体" w:eastAsia="宋体" w:cs="宋体"/>
                <w:b w:val="0"/>
                <w:bCs/>
                <w:sz w:val="21"/>
                <w:szCs w:val="21"/>
                <w:highlight w:val="none"/>
                <w:lang w:eastAsia="zh-CN"/>
              </w:rPr>
            </w:pP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"_显著区分定向推送服务（满足/不满足）（低）"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显著区分定向推送服务</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18</w:t>
            </w:r>
          </w:p>
        </w:tc>
        <w:tc>
          <w:tcPr>
            <w:tcW w:w="1538" w:type="pct"/>
            <w:vMerge w:val="continue"/>
            <w:vAlign w:val="center"/>
          </w:tcPr>
          <w:p>
            <w:pPr>
              <w:jc w:val="center"/>
              <w:rPr>
                <w:rFonts w:hint="eastAsia" w:ascii="宋体" w:hAnsi="宋体" w:eastAsia="宋体" w:cs="宋体"/>
                <w:b w:val="0"/>
                <w:bCs/>
                <w:sz w:val="21"/>
                <w:szCs w:val="21"/>
                <w:highlight w:val="none"/>
                <w:lang w:eastAsia="zh-CN"/>
              </w:rPr>
            </w:pP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"_是否收集不可变更的唯一设备识别码用于定向推送/用户画像场景（满足/不满足）（低）"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是否收集唯一设备识别码用于定向推送/用户画像场景</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19</w:t>
            </w:r>
          </w:p>
        </w:tc>
        <w:tc>
          <w:tcPr>
            <w:tcW w:w="1538" w:type="pct"/>
            <w:vMerge w:val="continue"/>
            <w:vAlign w:val="center"/>
          </w:tcPr>
          <w:p>
            <w:pPr>
              <w:jc w:val="center"/>
              <w:rPr>
                <w:rFonts w:hint="eastAsia" w:ascii="宋体" w:hAnsi="宋体" w:eastAsia="宋体" w:cs="宋体"/>
                <w:b w:val="0"/>
                <w:bCs/>
                <w:sz w:val="21"/>
                <w:szCs w:val="21"/>
                <w:highlight w:val="none"/>
                <w:lang w:eastAsia="zh-CN"/>
              </w:rPr>
            </w:pP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"_是否存在大数据杀熟的情形（满足/不满足）（高）"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是否存在大数据杀熟的情形</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20</w:t>
            </w:r>
          </w:p>
        </w:tc>
        <w:tc>
          <w:tcPr>
            <w:tcW w:w="1538" w:type="pct"/>
            <w:vMerge w:val="continue"/>
            <w:vAlign w:val="center"/>
          </w:tcPr>
          <w:p>
            <w:pPr>
              <w:jc w:val="center"/>
              <w:rPr>
                <w:rFonts w:hint="eastAsia" w:ascii="宋体" w:hAnsi="宋体" w:eastAsia="宋体" w:cs="宋体"/>
                <w:b w:val="0"/>
                <w:bCs/>
                <w:sz w:val="21"/>
                <w:szCs w:val="21"/>
                <w:highlight w:val="none"/>
                <w:lang w:eastAsia="zh-CN"/>
              </w:rPr>
            </w:pP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"_个人信息出境情况（满足/不满足）（低）"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个人信息出境情况</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21</w:t>
            </w:r>
          </w:p>
        </w:tc>
        <w:tc>
          <w:tcPr>
            <w:tcW w:w="1538" w:type="pct"/>
            <w:vMerge w:val="continue"/>
            <w:vAlign w:val="center"/>
          </w:tcPr>
          <w:p>
            <w:pPr>
              <w:jc w:val="center"/>
              <w:rPr>
                <w:rFonts w:hint="eastAsia" w:ascii="宋体" w:hAnsi="宋体" w:eastAsia="宋体" w:cs="宋体"/>
                <w:b w:val="0"/>
                <w:bCs/>
                <w:sz w:val="21"/>
                <w:szCs w:val="21"/>
                <w:highlight w:val="none"/>
                <w:lang w:eastAsia="zh-CN"/>
              </w:rPr>
            </w:pP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"_个人信息安全保护措施和能力（满足/不满足）（中）"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个人信息安全保护措施和能力</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22</w:t>
            </w:r>
          </w:p>
        </w:tc>
        <w:tc>
          <w:tcPr>
            <w:tcW w:w="1538" w:type="pct"/>
            <w:vMerge w:val="continue"/>
            <w:vAlign w:val="center"/>
          </w:tcPr>
          <w:p>
            <w:pPr>
              <w:jc w:val="center"/>
              <w:rPr>
                <w:rFonts w:hint="eastAsia" w:ascii="宋体" w:hAnsi="宋体" w:eastAsia="宋体" w:cs="宋体"/>
                <w:b w:val="0"/>
                <w:bCs/>
                <w:sz w:val="21"/>
                <w:szCs w:val="21"/>
                <w:highlight w:val="none"/>
                <w:lang w:eastAsia="zh-CN"/>
              </w:rPr>
            </w:pP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"_对外共享、转让、公开披露个人信息规则（满足/不满足）（低）"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对外共享、转让、公开披露个人信息规则</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23</w:t>
            </w:r>
          </w:p>
        </w:tc>
        <w:tc>
          <w:tcPr>
            <w:tcW w:w="1538" w:type="pct"/>
            <w:vMerge w:val="continue"/>
            <w:vAlign w:val="center"/>
          </w:tcPr>
          <w:p>
            <w:pPr>
              <w:jc w:val="center"/>
              <w:rPr>
                <w:rFonts w:hint="eastAsia" w:ascii="宋体" w:hAnsi="宋体" w:eastAsia="宋体" w:cs="宋体"/>
                <w:b w:val="0"/>
                <w:bCs/>
                <w:sz w:val="21"/>
                <w:szCs w:val="21"/>
                <w:highlight w:val="none"/>
                <w:lang w:eastAsia="zh-CN"/>
              </w:rPr>
            </w:pP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"_用户权利保障机制（满足/不满足）（中）"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用户权利保障机制</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24</w:t>
            </w:r>
          </w:p>
        </w:tc>
        <w:tc>
          <w:tcPr>
            <w:tcW w:w="1538" w:type="pct"/>
            <w:vMerge w:val="continue"/>
            <w:vAlign w:val="center"/>
          </w:tcPr>
          <w:p>
            <w:pPr>
              <w:jc w:val="center"/>
              <w:rPr>
                <w:rFonts w:hint="eastAsia" w:ascii="宋体" w:hAnsi="宋体" w:eastAsia="宋体" w:cs="宋体"/>
                <w:b w:val="0"/>
                <w:bCs/>
                <w:sz w:val="21"/>
                <w:szCs w:val="21"/>
                <w:highlight w:val="none"/>
                <w:lang w:eastAsia="zh-CN"/>
              </w:rPr>
            </w:pP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"_征得授权同意的例外（满足/不满足）（低）"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征得授权同意的例外</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25</w:t>
            </w:r>
          </w:p>
        </w:tc>
        <w:tc>
          <w:tcPr>
            <w:tcW w:w="1538" w:type="pct"/>
            <w:vMerge w:val="continue"/>
            <w:vAlign w:val="center"/>
          </w:tcPr>
          <w:p>
            <w:pPr>
              <w:jc w:val="center"/>
              <w:rPr>
                <w:rFonts w:hint="eastAsia" w:ascii="宋体" w:hAnsi="宋体" w:eastAsia="宋体" w:cs="宋体"/>
                <w:b w:val="0"/>
                <w:bCs/>
                <w:sz w:val="21"/>
                <w:szCs w:val="21"/>
                <w:highlight w:val="none"/>
                <w:lang w:eastAsia="zh-CN"/>
              </w:rPr>
            </w:pP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"_个人信息的展示限制（满足/不满足）（低）"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个人信息的展示限制</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26</w:t>
            </w:r>
          </w:p>
        </w:tc>
        <w:tc>
          <w:tcPr>
            <w:tcW w:w="1538" w:type="pct"/>
            <w:vMerge w:val="continue"/>
            <w:vAlign w:val="center"/>
          </w:tcPr>
          <w:p>
            <w:pPr>
              <w:jc w:val="center"/>
              <w:rPr>
                <w:rFonts w:hint="eastAsia" w:ascii="宋体" w:hAnsi="宋体" w:eastAsia="宋体" w:cs="宋体"/>
                <w:b w:val="0"/>
                <w:bCs/>
                <w:sz w:val="21"/>
                <w:szCs w:val="21"/>
                <w:highlight w:val="none"/>
                <w:lang w:eastAsia="zh-CN"/>
              </w:rPr>
            </w:pP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"_用户申诉渠道和反馈机制（满足/不满足）（中）"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用户申诉渠道和反馈机制</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27</w:t>
            </w:r>
          </w:p>
        </w:tc>
        <w:tc>
          <w:tcPr>
            <w:tcW w:w="1538" w:type="pct"/>
            <w:vMerge w:val="continue"/>
            <w:vAlign w:val="center"/>
          </w:tcPr>
          <w:p>
            <w:pPr>
              <w:jc w:val="center"/>
              <w:rPr>
                <w:rFonts w:hint="eastAsia" w:ascii="宋体" w:hAnsi="宋体" w:eastAsia="宋体" w:cs="宋体"/>
                <w:b w:val="0"/>
                <w:bCs/>
                <w:sz w:val="21"/>
                <w:szCs w:val="21"/>
                <w:highlight w:val="none"/>
                <w:lang w:eastAsia="zh-CN"/>
              </w:rPr>
            </w:pP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"_隐私政策时效（满足/不满足）（低）"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隐私政策时效</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28</w:t>
            </w:r>
          </w:p>
        </w:tc>
        <w:tc>
          <w:tcPr>
            <w:tcW w:w="1538" w:type="pct"/>
            <w:vMerge w:val="continue"/>
            <w:vAlign w:val="center"/>
          </w:tcPr>
          <w:p>
            <w:pPr>
              <w:jc w:val="center"/>
              <w:rPr>
                <w:rFonts w:hint="eastAsia" w:ascii="宋体" w:hAnsi="宋体" w:eastAsia="宋体" w:cs="宋体"/>
                <w:b w:val="0"/>
                <w:bCs/>
                <w:sz w:val="21"/>
                <w:szCs w:val="21"/>
                <w:highlight w:val="none"/>
                <w:lang w:eastAsia="zh-CN"/>
              </w:rPr>
            </w:pP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"_隐私政策更新（满足/不满足）（高）"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隐私政策更新</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29</w:t>
            </w:r>
          </w:p>
        </w:tc>
        <w:tc>
          <w:tcPr>
            <w:tcW w:w="1538"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lang w:eastAsia="zh-CN"/>
              </w:rPr>
              <w:t>不应在隐私政策等文件中设置不合理条款</w:t>
            </w: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"_隐私政策等文件是否存在免责等不合理条款（满足/不满足）（低）"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隐私政策等文件是否存在免责等不合理条款</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30</w:t>
            </w:r>
          </w:p>
        </w:tc>
        <w:tc>
          <w:tcPr>
            <w:tcW w:w="1538" w:type="pct"/>
            <w:vMerge w:val="restar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lang w:eastAsia="zh-CN"/>
              </w:rPr>
              <w:t>收集个人信息应明示收集目的、方式、范围</w:t>
            </w: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"_是否同步告知申请打开个人信息权限目的（满足/不满足）（高）"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是否同步告知申请打开个人信息权限目的</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31</w:t>
            </w:r>
          </w:p>
        </w:tc>
        <w:tc>
          <w:tcPr>
            <w:tcW w:w="1538" w:type="pct"/>
            <w:vMerge w:val="continue"/>
            <w:vAlign w:val="center"/>
          </w:tcPr>
          <w:p>
            <w:pPr>
              <w:jc w:val="center"/>
              <w:rPr>
                <w:rFonts w:hint="eastAsia" w:ascii="宋体" w:hAnsi="宋体" w:eastAsia="宋体" w:cs="宋体"/>
                <w:b w:val="0"/>
                <w:bCs/>
                <w:sz w:val="21"/>
                <w:szCs w:val="21"/>
                <w:highlight w:val="none"/>
                <w:lang w:eastAsia="zh-CN"/>
              </w:rPr>
            </w:pP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"_是否同步告知申请提供个人敏感信息的目的（满足/不满足）（中）"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是否同步告知申请提供个人敏感信息的目的</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32</w:t>
            </w:r>
          </w:p>
        </w:tc>
        <w:tc>
          <w:tcPr>
            <w:tcW w:w="1538" w:type="pct"/>
            <w:vMerge w:val="continue"/>
            <w:vAlign w:val="center"/>
          </w:tcPr>
          <w:p>
            <w:pPr>
              <w:jc w:val="center"/>
              <w:rPr>
                <w:rFonts w:hint="eastAsia" w:ascii="宋体" w:hAnsi="宋体" w:eastAsia="宋体" w:cs="宋体"/>
                <w:b w:val="0"/>
                <w:bCs/>
                <w:sz w:val="21"/>
                <w:szCs w:val="21"/>
                <w:highlight w:val="none"/>
                <w:lang w:eastAsia="zh-CN"/>
              </w:rPr>
            </w:pP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"_若使用Cookie及其同类技术收集个人信息，是否向用户明示（满足/不满足）（低）"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若使用Cookie及其同类技术收集个人信息，是否向用户明示</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33</w:t>
            </w:r>
          </w:p>
        </w:tc>
        <w:tc>
          <w:tcPr>
            <w:tcW w:w="1538" w:type="pct"/>
            <w:vMerge w:val="continue"/>
            <w:vAlign w:val="center"/>
          </w:tcPr>
          <w:p>
            <w:pPr>
              <w:jc w:val="center"/>
              <w:rPr>
                <w:rFonts w:hint="eastAsia" w:ascii="宋体" w:hAnsi="宋体" w:eastAsia="宋体" w:cs="宋体"/>
                <w:b w:val="0"/>
                <w:bCs/>
                <w:sz w:val="21"/>
                <w:szCs w:val="21"/>
                <w:highlight w:val="none"/>
                <w:lang w:eastAsia="zh-CN"/>
              </w:rPr>
            </w:pP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"_若通过嵌入第三方代码插件收集个人信息的功能，是否向用户明示（满足/不满足）（高）"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若通过嵌入第三方代码插件收集个人信息的功能，是否向用户明示</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34</w:t>
            </w:r>
          </w:p>
        </w:tc>
        <w:tc>
          <w:tcPr>
            <w:tcW w:w="1538" w:type="pct"/>
            <w:vMerge w:val="continue"/>
            <w:vAlign w:val="center"/>
          </w:tcPr>
          <w:p>
            <w:pPr>
              <w:jc w:val="center"/>
              <w:rPr>
                <w:rFonts w:hint="eastAsia" w:ascii="宋体" w:hAnsi="宋体" w:eastAsia="宋体" w:cs="宋体"/>
                <w:b w:val="0"/>
                <w:bCs/>
                <w:sz w:val="21"/>
                <w:szCs w:val="21"/>
                <w:highlight w:val="none"/>
                <w:lang w:eastAsia="zh-CN"/>
              </w:rPr>
            </w:pP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"_是否为用户提供第三方应用授权管理功能或渠道（满足/不满足）（低）"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是否为用户提供第三方应用授权管理功能或渠道</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35</w:t>
            </w:r>
          </w:p>
        </w:tc>
        <w:tc>
          <w:tcPr>
            <w:tcW w:w="1538" w:type="pct"/>
            <w:vMerge w:val="continue"/>
            <w:vAlign w:val="center"/>
          </w:tcPr>
          <w:p>
            <w:pPr>
              <w:jc w:val="center"/>
              <w:rPr>
                <w:rFonts w:hint="eastAsia" w:ascii="宋体" w:hAnsi="宋体" w:eastAsia="宋体" w:cs="宋体"/>
                <w:b w:val="0"/>
                <w:bCs/>
                <w:sz w:val="21"/>
                <w:szCs w:val="21"/>
                <w:highlight w:val="none"/>
                <w:lang w:eastAsia="zh-CN"/>
              </w:rPr>
            </w:pP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"双清单" \l "_是否向用户明示建立个人信息保护"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是否向用户明示建立个人信息保护“双清单”制度</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36</w:t>
            </w:r>
          </w:p>
        </w:tc>
        <w:tc>
          <w:tcPr>
            <w:tcW w:w="1538" w:type="pct"/>
            <w:vMerge w:val="continue"/>
            <w:vAlign w:val="center"/>
          </w:tcPr>
          <w:p>
            <w:pPr>
              <w:jc w:val="center"/>
              <w:rPr>
                <w:rFonts w:hint="eastAsia" w:ascii="宋体" w:hAnsi="宋体" w:eastAsia="宋体" w:cs="宋体"/>
                <w:b w:val="0"/>
                <w:bCs/>
                <w:sz w:val="21"/>
                <w:szCs w:val="21"/>
                <w:highlight w:val="none"/>
                <w:lang w:eastAsia="zh-CN"/>
              </w:rPr>
            </w:pP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"_是否优化隐私政策和权限调用展示方式（满足/不满足）（高）"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是否优化隐私政策和权限调用展示方式</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37</w:t>
            </w:r>
          </w:p>
        </w:tc>
        <w:tc>
          <w:tcPr>
            <w:tcW w:w="1538" w:type="pct"/>
            <w:vMerge w:val="continue"/>
            <w:vAlign w:val="center"/>
          </w:tcPr>
          <w:p>
            <w:pPr>
              <w:jc w:val="center"/>
              <w:rPr>
                <w:rFonts w:hint="eastAsia" w:ascii="宋体" w:hAnsi="宋体" w:eastAsia="宋体" w:cs="宋体"/>
                <w:b w:val="0"/>
                <w:bCs/>
                <w:sz w:val="21"/>
                <w:szCs w:val="21"/>
                <w:highlight w:val="none"/>
                <w:lang w:eastAsia="zh-CN"/>
              </w:rPr>
            </w:pP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"_是否欺骗误导用户下载APP（满足/不满足）（高）"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是否欺骗误导用户下载APP</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rPr>
              <w:t>38</w:t>
            </w:r>
          </w:p>
        </w:tc>
        <w:tc>
          <w:tcPr>
            <w:tcW w:w="1538" w:type="pct"/>
            <w:vMerge w:val="continue"/>
            <w:vAlign w:val="center"/>
          </w:tcPr>
          <w:p>
            <w:pPr>
              <w:jc w:val="center"/>
              <w:rPr>
                <w:rFonts w:hint="eastAsia" w:ascii="宋体" w:hAnsi="宋体" w:eastAsia="宋体" w:cs="宋体"/>
                <w:b w:val="0"/>
                <w:bCs/>
                <w:sz w:val="21"/>
                <w:szCs w:val="21"/>
                <w:highlight w:val="none"/>
                <w:lang w:eastAsia="zh-CN"/>
              </w:rPr>
            </w:pP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"_是否规范APP推荐下载行为，改善网页浏览服务体验（满足/不满足）（高）"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是否规范APP推荐下载行为，改善网页浏览服务体验</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rPr>
              <w:t>39</w:t>
            </w:r>
          </w:p>
        </w:tc>
        <w:tc>
          <w:tcPr>
            <w:tcW w:w="1538" w:type="pct"/>
            <w:vMerge w:val="continue"/>
            <w:vAlign w:val="center"/>
          </w:tcPr>
          <w:p>
            <w:pPr>
              <w:jc w:val="center"/>
              <w:rPr>
                <w:rFonts w:hint="eastAsia" w:ascii="宋体" w:hAnsi="宋体" w:eastAsia="宋体" w:cs="宋体"/>
                <w:b w:val="0"/>
                <w:bCs/>
                <w:sz w:val="21"/>
                <w:szCs w:val="21"/>
                <w:highlight w:val="none"/>
                <w:lang w:eastAsia="zh-CN"/>
              </w:rPr>
            </w:pP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"_应用分发平台上的APP信息是否明示不到位（满足/不满足）（高）"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应用分发平台上的APP信息是否明示不到位</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40</w:t>
            </w:r>
          </w:p>
        </w:tc>
        <w:tc>
          <w:tcPr>
            <w:tcW w:w="1538" w:type="pct"/>
            <w:vMerge w:val="continue"/>
            <w:vAlign w:val="center"/>
          </w:tcPr>
          <w:p>
            <w:pPr>
              <w:jc w:val="center"/>
              <w:rPr>
                <w:rFonts w:hint="eastAsia" w:ascii="宋体" w:hAnsi="宋体" w:eastAsia="宋体" w:cs="宋体"/>
                <w:b w:val="0"/>
                <w:bCs/>
                <w:sz w:val="21"/>
                <w:szCs w:val="21"/>
                <w:highlight w:val="none"/>
                <w:lang w:eastAsia="zh-CN"/>
              </w:rPr>
            </w:pP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"_应用分发平台管理责任落实不到位（企业自查）（高）"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应用分发平台管理责任落实不到位</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41</w:t>
            </w:r>
          </w:p>
        </w:tc>
        <w:tc>
          <w:tcPr>
            <w:tcW w:w="1538" w:type="pct"/>
            <w:vMerge w:val="restart"/>
            <w:vAlign w:val="center"/>
          </w:tcPr>
          <w:p>
            <w:pPr>
              <w:jc w:val="cente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lang w:eastAsia="zh-CN"/>
              </w:rPr>
              <w:t>用户自主选择同意，不应存在强制捆绑授权行为</w:t>
            </w: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"_以默认选择同意隐私政策等非明示方式征求用户同意（满足/不满足）（高）"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以默认选择同意隐私政策等非明示方式征求用户同意</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42</w:t>
            </w:r>
          </w:p>
        </w:tc>
        <w:tc>
          <w:tcPr>
            <w:tcW w:w="1538" w:type="pct"/>
            <w:vMerge w:val="continue"/>
            <w:vAlign w:val="center"/>
          </w:tcPr>
          <w:p>
            <w:pPr>
              <w:jc w:val="center"/>
              <w:rPr>
                <w:rFonts w:hint="eastAsia" w:ascii="宋体" w:hAnsi="宋体" w:eastAsia="宋体" w:cs="宋体"/>
                <w:b w:val="0"/>
                <w:bCs/>
                <w:sz w:val="21"/>
                <w:szCs w:val="21"/>
                <w:highlight w:val="none"/>
              </w:rPr>
            </w:pP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"_征得用户同意前就开始收集个人信息或打开可收集个人信息的权限（满足/不满足）（高）"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征得用户同意前就开始收集个人信息或打开可收集个人信息的权限</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43</w:t>
            </w:r>
          </w:p>
        </w:tc>
        <w:tc>
          <w:tcPr>
            <w:tcW w:w="1538" w:type="pct"/>
            <w:vMerge w:val="continue"/>
            <w:vAlign w:val="center"/>
          </w:tcPr>
          <w:p>
            <w:pPr>
              <w:jc w:val="center"/>
              <w:rPr>
                <w:rFonts w:hint="eastAsia" w:ascii="宋体" w:hAnsi="宋体" w:eastAsia="宋体" w:cs="宋体"/>
                <w:b w:val="0"/>
                <w:bCs/>
                <w:sz w:val="21"/>
                <w:szCs w:val="21"/>
                <w:highlight w:val="none"/>
              </w:rPr>
            </w:pP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"_是否存在将多项业务功能和权限打包，要求用户一揽子接受的情形（满足/不满足）（高）"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是否存在将多项业务功能和权限打包，要求用户一揽子接受的情形</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44</w:t>
            </w:r>
          </w:p>
        </w:tc>
        <w:tc>
          <w:tcPr>
            <w:tcW w:w="1538" w:type="pct"/>
            <w:vMerge w:val="continue"/>
            <w:vAlign w:val="center"/>
          </w:tcPr>
          <w:p>
            <w:pPr>
              <w:jc w:val="center"/>
              <w:rPr>
                <w:rFonts w:hint="eastAsia" w:ascii="宋体" w:hAnsi="宋体" w:eastAsia="宋体" w:cs="宋体"/>
                <w:b w:val="0"/>
                <w:bCs/>
                <w:sz w:val="21"/>
                <w:szCs w:val="21"/>
                <w:highlight w:val="none"/>
              </w:rPr>
            </w:pP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"_是否存在过度声明权限的情形（满足/不满足）（中）"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是否存在过度声明权限的情形</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45</w:t>
            </w:r>
          </w:p>
        </w:tc>
        <w:tc>
          <w:tcPr>
            <w:tcW w:w="1538" w:type="pct"/>
            <w:vMerge w:val="continue"/>
            <w:vAlign w:val="center"/>
          </w:tcPr>
          <w:p>
            <w:pPr>
              <w:jc w:val="center"/>
              <w:rPr>
                <w:rFonts w:hint="eastAsia" w:ascii="宋体" w:hAnsi="宋体" w:eastAsia="宋体" w:cs="宋体"/>
                <w:b w:val="0"/>
                <w:bCs/>
                <w:sz w:val="21"/>
                <w:szCs w:val="21"/>
                <w:highlight w:val="none"/>
              </w:rPr>
            </w:pP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"_前台收集个人信息的频度等超出业务功能实际需要（满足/不满足）（高）"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前台收集个人信息的频度等超出业务功能实际需要</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46</w:t>
            </w:r>
          </w:p>
        </w:tc>
        <w:tc>
          <w:tcPr>
            <w:tcW w:w="1538" w:type="pct"/>
            <w:vMerge w:val="continue"/>
            <w:vAlign w:val="center"/>
          </w:tcPr>
          <w:p>
            <w:pPr>
              <w:jc w:val="center"/>
              <w:rPr>
                <w:rFonts w:hint="eastAsia" w:ascii="宋体" w:hAnsi="宋体" w:eastAsia="宋体" w:cs="宋体"/>
                <w:b w:val="0"/>
                <w:bCs/>
                <w:sz w:val="21"/>
                <w:szCs w:val="21"/>
                <w:highlight w:val="none"/>
              </w:rPr>
            </w:pP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"_后台收集个人信息的频度等超出业务功能实际需要（满足/不满足）（高）"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后台收集个人信息的频度等超出业务功能实际需要</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47</w:t>
            </w:r>
          </w:p>
        </w:tc>
        <w:tc>
          <w:tcPr>
            <w:tcW w:w="1538" w:type="pct"/>
            <w:vMerge w:val="continue"/>
            <w:vAlign w:val="center"/>
          </w:tcPr>
          <w:p>
            <w:pPr>
              <w:jc w:val="center"/>
              <w:rPr>
                <w:rFonts w:hint="eastAsia" w:ascii="宋体" w:hAnsi="宋体" w:eastAsia="宋体" w:cs="宋体"/>
                <w:b w:val="0"/>
                <w:bCs/>
                <w:sz w:val="21"/>
                <w:szCs w:val="21"/>
                <w:highlight w:val="none"/>
              </w:rPr>
            </w:pP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"_收集个人信息的频度是否与业务场景对应（满足/不满足）（高）"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收集个人信息的频度是否与业务场景对应</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48</w:t>
            </w:r>
          </w:p>
        </w:tc>
        <w:tc>
          <w:tcPr>
            <w:tcW w:w="1538" w:type="pct"/>
            <w:vMerge w:val="continue"/>
            <w:vAlign w:val="center"/>
          </w:tcPr>
          <w:p>
            <w:pPr>
              <w:jc w:val="center"/>
              <w:rPr>
                <w:rFonts w:hint="eastAsia" w:ascii="宋体" w:hAnsi="宋体" w:eastAsia="宋体" w:cs="宋体"/>
                <w:b w:val="0"/>
                <w:bCs/>
                <w:sz w:val="21"/>
                <w:szCs w:val="21"/>
                <w:highlight w:val="none"/>
              </w:rPr>
            </w:pP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"_是否未征得用户同意读取剪切板/公共存储区（满足/不满足）（高）"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是否未征得用户同意读取剪切板/公共存储区</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49</w:t>
            </w:r>
          </w:p>
        </w:tc>
        <w:tc>
          <w:tcPr>
            <w:tcW w:w="1538" w:type="pct"/>
            <w:vMerge w:val="continue"/>
            <w:vAlign w:val="center"/>
          </w:tcPr>
          <w:p>
            <w:pPr>
              <w:jc w:val="center"/>
              <w:rPr>
                <w:rFonts w:hint="eastAsia" w:ascii="宋体" w:hAnsi="宋体" w:eastAsia="宋体" w:cs="宋体"/>
                <w:b w:val="0"/>
                <w:bCs/>
                <w:sz w:val="21"/>
                <w:szCs w:val="21"/>
                <w:highlight w:val="none"/>
              </w:rPr>
            </w:pP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"_是否存在不给权限不让用（满足/不满足）（高）"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是否存在不给权限不让用</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50</w:t>
            </w:r>
          </w:p>
        </w:tc>
        <w:tc>
          <w:tcPr>
            <w:tcW w:w="1538" w:type="pct"/>
            <w:vMerge w:val="continue"/>
            <w:vAlign w:val="center"/>
          </w:tcPr>
          <w:p>
            <w:pPr>
              <w:jc w:val="center"/>
              <w:rPr>
                <w:rFonts w:hint="eastAsia" w:ascii="宋体" w:hAnsi="宋体" w:eastAsia="宋体" w:cs="宋体"/>
                <w:b w:val="0"/>
                <w:bCs/>
                <w:sz w:val="21"/>
                <w:szCs w:val="21"/>
                <w:highlight w:val="none"/>
              </w:rPr>
            </w:pP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"_APP频繁自启动和关联启动（满足/不满足）（高）"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APP频繁自启动和关联启动</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51</w:t>
            </w:r>
          </w:p>
        </w:tc>
        <w:tc>
          <w:tcPr>
            <w:tcW w:w="1538" w:type="pct"/>
            <w:vMerge w:val="continue"/>
            <w:vAlign w:val="center"/>
          </w:tcPr>
          <w:p>
            <w:pPr>
              <w:jc w:val="center"/>
              <w:rPr>
                <w:rFonts w:hint="eastAsia" w:ascii="宋体" w:hAnsi="宋体" w:eastAsia="宋体" w:cs="宋体"/>
                <w:b w:val="0"/>
                <w:bCs/>
                <w:sz w:val="21"/>
                <w:szCs w:val="21"/>
                <w:highlight w:val="none"/>
              </w:rPr>
            </w:pP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"_私自截留第三方应用收集的个人信息（企业自查）（高）"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私自截留第三方应用收集的个人信息</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52</w:t>
            </w:r>
          </w:p>
        </w:tc>
        <w:tc>
          <w:tcPr>
            <w:tcW w:w="1538" w:type="pct"/>
            <w:vMerge w:val="continue"/>
            <w:vAlign w:val="center"/>
          </w:tcPr>
          <w:p>
            <w:pPr>
              <w:jc w:val="center"/>
              <w:rPr>
                <w:rFonts w:hint="eastAsia" w:ascii="宋体" w:hAnsi="宋体" w:eastAsia="宋体" w:cs="宋体"/>
                <w:b w:val="0"/>
                <w:bCs/>
                <w:sz w:val="21"/>
                <w:szCs w:val="21"/>
                <w:highlight w:val="none"/>
              </w:rPr>
            </w:pP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"_是否以不正当方式误导用户同意收集个人信息（满足/不满足）（低）"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是否以不正当方式误导用户同意收集个人信息</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53</w:t>
            </w:r>
          </w:p>
        </w:tc>
        <w:tc>
          <w:tcPr>
            <w:tcW w:w="1538" w:type="pct"/>
            <w:vMerge w:val="continue"/>
            <w:vAlign w:val="center"/>
          </w:tcPr>
          <w:p>
            <w:pPr>
              <w:jc w:val="center"/>
              <w:rPr>
                <w:rFonts w:hint="eastAsia" w:ascii="宋体" w:hAnsi="宋体" w:eastAsia="宋体" w:cs="宋体"/>
                <w:b w:val="0"/>
                <w:bCs/>
                <w:sz w:val="21"/>
                <w:szCs w:val="21"/>
                <w:highlight w:val="none"/>
              </w:rPr>
            </w:pP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"_广告/弹窗关闭选项找不到、关不掉（满足/不满足）（高）"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广告关闭选项找不到、关不掉</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54</w:t>
            </w:r>
          </w:p>
        </w:tc>
        <w:tc>
          <w:tcPr>
            <w:tcW w:w="1538" w:type="pct"/>
            <w:vMerge w:val="restar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lang w:eastAsia="zh-CN"/>
              </w:rPr>
              <w:t>收集个人信息应满足必要性要求</w:t>
            </w: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"_实际收集的个人信息类型是否超出隐私政策所描述范围（满足/不满足）（高）"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实际收集的个人信息类型是否超出隐私政策所描述范围</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55</w:t>
            </w:r>
          </w:p>
        </w:tc>
        <w:tc>
          <w:tcPr>
            <w:tcW w:w="1538" w:type="pct"/>
            <w:vMerge w:val="continue"/>
            <w:vAlign w:val="center"/>
          </w:tcPr>
          <w:p>
            <w:pPr>
              <w:jc w:val="center"/>
              <w:rPr>
                <w:rFonts w:hint="eastAsia" w:ascii="宋体" w:hAnsi="宋体" w:eastAsia="宋体" w:cs="宋体"/>
                <w:b w:val="0"/>
                <w:bCs/>
                <w:sz w:val="21"/>
                <w:szCs w:val="21"/>
                <w:highlight w:val="none"/>
                <w:lang w:eastAsia="zh-CN"/>
              </w:rPr>
            </w:pP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"_收集与业务功能有关的非必要信息，是否经用户自主选择同意（满足/不满足）（低）"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收集与业务功能有关的非必要信息，是否经用户自主选择同意</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56</w:t>
            </w:r>
          </w:p>
        </w:tc>
        <w:tc>
          <w:tcPr>
            <w:tcW w:w="1538" w:type="pct"/>
            <w:vMerge w:val="continue"/>
            <w:vAlign w:val="center"/>
          </w:tcPr>
          <w:p>
            <w:pPr>
              <w:jc w:val="center"/>
              <w:rPr>
                <w:rFonts w:hint="eastAsia" w:ascii="宋体" w:hAnsi="宋体" w:eastAsia="宋体" w:cs="宋体"/>
                <w:b w:val="0"/>
                <w:bCs/>
                <w:sz w:val="21"/>
                <w:szCs w:val="21"/>
                <w:highlight w:val="none"/>
                <w:lang w:eastAsia="zh-CN"/>
              </w:rPr>
            </w:pP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"_是否存在用户明确拒绝后继续索要权限、打扰用户（满足/不满足）（高）"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是否存在用户明确拒绝后继续索要权限、打扰用户</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57</w:t>
            </w:r>
          </w:p>
        </w:tc>
        <w:tc>
          <w:tcPr>
            <w:tcW w:w="1538" w:type="pct"/>
            <w:vMerge w:val="continue"/>
            <w:vAlign w:val="center"/>
          </w:tcPr>
          <w:p>
            <w:pPr>
              <w:jc w:val="center"/>
              <w:rPr>
                <w:rFonts w:hint="eastAsia" w:ascii="宋体" w:hAnsi="宋体" w:eastAsia="宋体" w:cs="宋体"/>
                <w:b w:val="0"/>
                <w:bCs/>
                <w:sz w:val="21"/>
                <w:szCs w:val="21"/>
                <w:highlight w:val="none"/>
                <w:lang w:eastAsia="zh-CN"/>
              </w:rPr>
            </w:pP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"_是否拒绝提供非服务所必需的个人信息时，影响用户使用（满足/不满足）（高）"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是否拒绝提供非服务所必需的个人信息时，影响用户使用</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58</w:t>
            </w:r>
          </w:p>
        </w:tc>
        <w:tc>
          <w:tcPr>
            <w:tcW w:w="1538" w:type="pct"/>
            <w:vMerge w:val="continue"/>
            <w:vAlign w:val="center"/>
          </w:tcPr>
          <w:p>
            <w:pPr>
              <w:jc w:val="center"/>
              <w:rPr>
                <w:rFonts w:hint="eastAsia" w:ascii="宋体" w:hAnsi="宋体" w:eastAsia="宋体" w:cs="宋体"/>
                <w:b w:val="0"/>
                <w:bCs/>
                <w:sz w:val="21"/>
                <w:szCs w:val="21"/>
                <w:highlight w:val="none"/>
                <w:lang w:eastAsia="zh-CN"/>
              </w:rPr>
            </w:pP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"_是否收集与业务功能无关的个人信息（满足/不满足）（低）"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是否收集与业务功能无关的个人信息</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59</w:t>
            </w:r>
          </w:p>
        </w:tc>
        <w:tc>
          <w:tcPr>
            <w:tcW w:w="1538" w:type="pct"/>
            <w:vMerge w:val="continue"/>
            <w:vAlign w:val="center"/>
          </w:tcPr>
          <w:p>
            <w:pPr>
              <w:jc w:val="center"/>
              <w:rPr>
                <w:rFonts w:hint="eastAsia" w:ascii="宋体" w:hAnsi="宋体" w:eastAsia="宋体" w:cs="宋体"/>
                <w:b w:val="0"/>
                <w:bCs/>
                <w:sz w:val="21"/>
                <w:szCs w:val="21"/>
                <w:highlight w:val="none"/>
                <w:lang w:eastAsia="zh-CN"/>
              </w:rPr>
            </w:pP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"_APP更新是否更改系统权限设置（满足/不满足）（低）"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APP更新是否更改系统权限设置</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60</w:t>
            </w:r>
          </w:p>
        </w:tc>
        <w:tc>
          <w:tcPr>
            <w:tcW w:w="1538" w:type="pct"/>
            <w:vMerge w:val="restar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lang w:eastAsia="zh-CN"/>
              </w:rPr>
              <w:t>支持用户注销账户、更正或删除个人信息</w:t>
            </w: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"_是否支持用户注销账号（满足/不满足）（高）"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是否支持用户注销账号</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61</w:t>
            </w:r>
          </w:p>
        </w:tc>
        <w:tc>
          <w:tcPr>
            <w:tcW w:w="1538" w:type="pct"/>
            <w:vMerge w:val="continue"/>
            <w:vAlign w:val="center"/>
          </w:tcPr>
          <w:p>
            <w:pPr>
              <w:jc w:val="center"/>
              <w:rPr>
                <w:rFonts w:hint="eastAsia" w:ascii="宋体" w:hAnsi="宋体" w:eastAsia="宋体" w:cs="宋体"/>
                <w:b w:val="0"/>
                <w:bCs/>
                <w:sz w:val="21"/>
                <w:szCs w:val="21"/>
                <w:highlight w:val="none"/>
                <w:lang w:eastAsia="zh-CN"/>
              </w:rPr>
            </w:pP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"_是否支持用户查询、更正或删除个人信息（满足/不满足）（高）"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是否支持用户查询、更正或删除个人信息</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62</w:t>
            </w:r>
          </w:p>
        </w:tc>
        <w:tc>
          <w:tcPr>
            <w:tcW w:w="1538" w:type="pct"/>
            <w:vAlign w:val="center"/>
          </w:tcPr>
          <w:p>
            <w:pPr>
              <w:jc w:val="cente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lang w:eastAsia="zh-CN"/>
              </w:rPr>
              <w:t>是否及时反馈用户申诉</w:t>
            </w: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"_是否及时反馈用户申诉（满足/不满足）（高）"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是否及时反馈用户申诉</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63</w:t>
            </w:r>
          </w:p>
        </w:tc>
        <w:tc>
          <w:tcPr>
            <w:tcW w:w="1538" w:type="pct"/>
            <w:vMerge w:val="restart"/>
            <w:vAlign w:val="center"/>
          </w:tcPr>
          <w:p>
            <w:pPr>
              <w:jc w:val="cente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lang w:eastAsia="zh-CN"/>
              </w:rPr>
              <w:t>其他测评点</w:t>
            </w: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"_APP是否可便捷卸载（满足/不满足）（高）"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APP是否可便捷卸载</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64</w:t>
            </w:r>
          </w:p>
        </w:tc>
        <w:tc>
          <w:tcPr>
            <w:tcW w:w="1538" w:type="pct"/>
            <w:vMerge w:val="continue"/>
            <w:vAlign w:val="center"/>
          </w:tcPr>
          <w:p>
            <w:pPr>
              <w:jc w:val="center"/>
              <w:rPr>
                <w:rFonts w:hint="eastAsia" w:ascii="宋体" w:hAnsi="宋体" w:eastAsia="宋体" w:cs="宋体"/>
                <w:b w:val="0"/>
                <w:bCs/>
                <w:sz w:val="21"/>
                <w:szCs w:val="21"/>
                <w:highlight w:val="none"/>
              </w:rPr>
            </w:pP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"_APP服务事项是否提前告知（满足/不满足）（高）"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APP服务事项是否提前告知</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65</w:t>
            </w:r>
          </w:p>
        </w:tc>
        <w:tc>
          <w:tcPr>
            <w:tcW w:w="1538" w:type="pct"/>
            <w:vMerge w:val="continue"/>
            <w:vAlign w:val="center"/>
          </w:tcPr>
          <w:p>
            <w:pPr>
              <w:jc w:val="center"/>
              <w:rPr>
                <w:rFonts w:hint="eastAsia" w:ascii="宋体" w:hAnsi="宋体" w:eastAsia="宋体" w:cs="宋体"/>
                <w:b w:val="0"/>
                <w:bCs/>
                <w:sz w:val="21"/>
                <w:szCs w:val="21"/>
                <w:highlight w:val="none"/>
              </w:rPr>
            </w:pP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"_APP服务续期是否及时提醒（满足/不满足）（高）"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APP服务续期是否及时提醒</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66</w:t>
            </w:r>
          </w:p>
        </w:tc>
        <w:tc>
          <w:tcPr>
            <w:tcW w:w="1538" w:type="pct"/>
            <w:vMerge w:val="continue"/>
            <w:vAlign w:val="center"/>
          </w:tcPr>
          <w:p>
            <w:pPr>
              <w:jc w:val="center"/>
              <w:rPr>
                <w:rFonts w:hint="eastAsia" w:ascii="宋体" w:hAnsi="宋体" w:eastAsia="宋体" w:cs="宋体"/>
                <w:b w:val="0"/>
                <w:bCs/>
                <w:sz w:val="21"/>
                <w:szCs w:val="21"/>
                <w:highlight w:val="none"/>
              </w:rPr>
            </w:pP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"摇一摇" \l "_"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“摇一摇”欺骗误导强迫点击跳转</w:t>
            </w:r>
            <w:r>
              <w:rPr>
                <w:rFonts w:hint="eastAsia" w:ascii="宋体" w:hAnsi="宋体" w:eastAsia="宋体" w:cs="宋体"/>
                <w:b w:val="0"/>
                <w:bCs/>
                <w:sz w:val="21"/>
                <w:szCs w:val="21"/>
                <w:highlight w:val="none"/>
                <w:lang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0" w:type="pct"/>
            <w:vAlign w:val="center"/>
          </w:tcPr>
          <w:p>
            <w:pPr>
              <w:jc w:val="center"/>
              <w:textAlignment w:val="center"/>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bidi="ar"/>
              </w:rPr>
              <w:t>67</w:t>
            </w:r>
          </w:p>
        </w:tc>
        <w:tc>
          <w:tcPr>
            <w:tcW w:w="1538" w:type="pct"/>
            <w:vMerge w:val="continue"/>
            <w:vAlign w:val="center"/>
          </w:tcPr>
          <w:p>
            <w:pPr>
              <w:jc w:val="center"/>
              <w:rPr>
                <w:rFonts w:hint="eastAsia" w:ascii="宋体" w:hAnsi="宋体" w:eastAsia="宋体" w:cs="宋体"/>
                <w:b w:val="0"/>
                <w:bCs/>
                <w:sz w:val="21"/>
                <w:szCs w:val="21"/>
                <w:highlight w:val="none"/>
              </w:rPr>
            </w:pPr>
          </w:p>
        </w:tc>
        <w:tc>
          <w:tcPr>
            <w:tcW w:w="2952" w:type="pct"/>
            <w:vAlign w:val="center"/>
          </w:tcPr>
          <w:p>
            <w:pPr>
              <w:textAlignment w:val="center"/>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rPr>
              <w:fldChar w:fldCharType="begin"/>
            </w:r>
            <w:r>
              <w:rPr>
                <w:rFonts w:hint="eastAsia" w:ascii="宋体" w:hAnsi="宋体" w:eastAsia="宋体" w:cs="宋体"/>
                <w:b w:val="0"/>
                <w:bCs/>
                <w:sz w:val="21"/>
                <w:szCs w:val="21"/>
                <w:highlight w:val="none"/>
              </w:rPr>
              <w:instrText xml:space="preserve"> HYPERLINK \l "_是否设立客服热线，妥善处理用户投诉（满足/不满足）（高）" </w:instrText>
            </w:r>
            <w:r>
              <w:rPr>
                <w:rFonts w:hint="eastAsia" w:ascii="宋体" w:hAnsi="宋体" w:eastAsia="宋体" w:cs="宋体"/>
                <w:b w:val="0"/>
                <w:bCs/>
                <w:sz w:val="21"/>
                <w:szCs w:val="21"/>
                <w:highlight w:val="none"/>
              </w:rPr>
              <w:fldChar w:fldCharType="separate"/>
            </w:r>
            <w:r>
              <w:rPr>
                <w:rFonts w:hint="eastAsia" w:ascii="宋体" w:hAnsi="宋体" w:eastAsia="宋体" w:cs="宋体"/>
                <w:b w:val="0"/>
                <w:bCs/>
                <w:sz w:val="21"/>
                <w:szCs w:val="21"/>
                <w:highlight w:val="none"/>
                <w:lang w:eastAsia="zh-CN"/>
              </w:rPr>
              <w:t>是否设立客服热线，妥善处理用户投诉</w:t>
            </w:r>
            <w:r>
              <w:rPr>
                <w:rFonts w:hint="eastAsia" w:ascii="宋体" w:hAnsi="宋体" w:eastAsia="宋体" w:cs="宋体"/>
                <w:b w:val="0"/>
                <w:bCs/>
                <w:sz w:val="21"/>
                <w:szCs w:val="21"/>
                <w:highlight w:val="none"/>
                <w:lang w:eastAsia="zh-CN"/>
              </w:rPr>
              <w:fldChar w:fldCharType="end"/>
            </w:r>
          </w:p>
        </w:tc>
      </w:tr>
    </w:tbl>
    <w:p>
      <w:pPr>
        <w:spacing w:line="360" w:lineRule="auto"/>
        <w:ind w:firstLine="420" w:firstLineChars="200"/>
        <w:rPr>
          <w:rFonts w:hint="eastAsia" w:ascii="宋体" w:hAnsi="宋体" w:eastAsia="宋体"/>
          <w:szCs w:val="21"/>
          <w:lang w:eastAsia="zh-CN"/>
        </w:rPr>
      </w:pPr>
    </w:p>
    <w:p>
      <w:pPr>
        <w:pStyle w:val="3"/>
        <w:spacing w:afterLines="0"/>
        <w:rPr>
          <w:rFonts w:ascii="宋体" w:hAnsi="宋体"/>
          <w:szCs w:val="21"/>
        </w:rPr>
      </w:pPr>
      <w:bookmarkStart w:id="0" w:name="_Toc262970335"/>
      <w:r>
        <w:rPr>
          <w:rFonts w:ascii="宋体" w:hAnsi="宋体"/>
          <w:szCs w:val="21"/>
        </w:rPr>
        <w:t>3.4</w:t>
      </w:r>
      <w:r>
        <w:rPr>
          <w:rFonts w:hint="eastAsia" w:ascii="宋体" w:hAnsi="宋体"/>
          <w:szCs w:val="21"/>
        </w:rPr>
        <w:t>保密性要求</w:t>
      </w:r>
      <w:bookmarkEnd w:id="0"/>
    </w:p>
    <w:p>
      <w:pPr>
        <w:pStyle w:val="3"/>
        <w:spacing w:afterLines="0"/>
        <w:rPr>
          <w:rFonts w:ascii="宋体" w:hAnsi="宋体"/>
          <w:szCs w:val="21"/>
        </w:rPr>
      </w:pPr>
      <w:r>
        <w:rPr>
          <w:rFonts w:hint="eastAsia" w:ascii="宋体" w:hAnsi="宋体"/>
          <w:szCs w:val="21"/>
        </w:rPr>
        <w:t>投标方未经需求方书面许可，不得将本文件的任何内容透露给除招标方以外的第三方。由应答方提供业务或内容的，应答方应与需求方签订信息安全承诺保证书，明确应答方的信息安全责任。</w:t>
      </w:r>
    </w:p>
    <w:p>
      <w:pPr>
        <w:pStyle w:val="3"/>
        <w:spacing w:afterLines="0"/>
        <w:rPr>
          <w:rFonts w:ascii="宋体" w:hAnsi="宋体"/>
          <w:szCs w:val="21"/>
        </w:rPr>
      </w:pPr>
      <w:bookmarkStart w:id="1" w:name="_Toc221074819"/>
      <w:r>
        <w:rPr>
          <w:rFonts w:ascii="宋体" w:hAnsi="宋体"/>
          <w:szCs w:val="21"/>
        </w:rPr>
        <w:t>3.5</w:t>
      </w:r>
      <w:r>
        <w:rPr>
          <w:rFonts w:hint="eastAsia" w:ascii="宋体" w:hAnsi="宋体"/>
          <w:szCs w:val="21"/>
        </w:rPr>
        <w:t>第三方软件要求</w:t>
      </w:r>
      <w:bookmarkEnd w:id="1"/>
    </w:p>
    <w:p>
      <w:pPr>
        <w:pStyle w:val="3"/>
        <w:spacing w:afterLines="0"/>
        <w:rPr>
          <w:rFonts w:ascii="宋体" w:hAnsi="宋体"/>
          <w:szCs w:val="21"/>
        </w:rPr>
      </w:pPr>
      <w:r>
        <w:rPr>
          <w:rFonts w:hint="eastAsia" w:ascii="宋体" w:hAnsi="宋体"/>
          <w:szCs w:val="21"/>
        </w:rPr>
        <w:t>平台所涉及的第三方软件必须要求正版授权，涉及任何盗版或者侵权行为责任由投标方承担。</w:t>
      </w:r>
    </w:p>
    <w:p>
      <w:pPr>
        <w:pStyle w:val="6"/>
        <w:jc w:val="left"/>
        <w:rPr>
          <w:rFonts w:ascii="宋体" w:hAnsi="宋体" w:eastAsia="宋体"/>
          <w:sz w:val="21"/>
          <w:szCs w:val="21"/>
        </w:rPr>
      </w:pPr>
      <w:r>
        <w:rPr>
          <w:rFonts w:hint="eastAsia" w:ascii="宋体" w:hAnsi="宋体" w:eastAsia="宋体"/>
          <w:sz w:val="21"/>
          <w:szCs w:val="21"/>
        </w:rPr>
        <w:t>四、</w:t>
      </w:r>
      <w:r>
        <w:rPr>
          <w:rFonts w:hint="eastAsia" w:ascii="宋体" w:hAnsi="宋体" w:eastAsia="宋体"/>
          <w:sz w:val="21"/>
          <w:szCs w:val="21"/>
        </w:rPr>
        <w:tab/>
      </w:r>
      <w:r>
        <w:rPr>
          <w:rFonts w:hint="eastAsia" w:ascii="宋体" w:hAnsi="宋体" w:eastAsia="宋体"/>
          <w:sz w:val="21"/>
          <w:szCs w:val="21"/>
        </w:rPr>
        <w:t>采购内容</w:t>
      </w:r>
    </w:p>
    <w:p>
      <w:pPr>
        <w:pStyle w:val="15"/>
        <w:ind w:firstLine="420"/>
        <w:rPr>
          <w:rFonts w:hint="eastAsia" w:ascii="宋体" w:hAnsi="宋体" w:eastAsia="宋体"/>
          <w:sz w:val="21"/>
          <w:szCs w:val="21"/>
          <w:lang w:val="en-US" w:eastAsia="zh-CN"/>
        </w:rPr>
      </w:pPr>
      <w:r>
        <w:rPr>
          <w:rFonts w:hint="eastAsia" w:ascii="宋体" w:hAnsi="宋体" w:eastAsia="宋体"/>
          <w:sz w:val="21"/>
          <w:szCs w:val="21"/>
        </w:rPr>
        <w:t>采购移动应用加固服务、安全扫面检测服务及相关伴随服务（含终验后一年维保服务）和App个人合规化检测服务，本期需求一共12款应用（专网需求5款，OTT需求2款，广东南广影视互动技术有限公司需求5款）。App个人信息合规化检测服务1次</w:t>
      </w:r>
      <w:r>
        <w:rPr>
          <w:rFonts w:hint="eastAsia" w:ascii="宋体" w:hAnsi="宋体" w:eastAsia="宋体"/>
          <w:sz w:val="21"/>
          <w:szCs w:val="21"/>
          <w:lang w:eastAsia="zh-CN"/>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1" w:csb1="00000000"/>
  </w:font>
  <w:font w:name="Arial">
    <w:panose1 w:val="020B0604020202020204"/>
    <w:charset w:val="00"/>
    <w:family w:val="swiss"/>
    <w:pitch w:val="default"/>
    <w:sig w:usb0="E0002EFF" w:usb1="C000785B" w:usb2="00000009" w:usb3="00000000" w:csb0="400001FF" w:csb1="FFFF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30936334"/>
      <w:docPartObj>
        <w:docPartGallery w:val="AutoText"/>
      </w:docPartObj>
    </w:sdtPr>
    <w:sdtContent>
      <w:sdt>
        <w:sdtPr>
          <w:id w:val="1728636285"/>
          <w:docPartObj>
            <w:docPartGallery w:val="AutoText"/>
          </w:docPartObj>
        </w:sdtPr>
        <w:sdtContent>
          <w:p>
            <w:pPr>
              <w:pStyle w:val="4"/>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6</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6</w:t>
            </w:r>
            <w:r>
              <w:rPr>
                <w:b/>
                <w:bCs/>
                <w:sz w:val="24"/>
                <w:szCs w:val="24"/>
              </w:rPr>
              <w:fldChar w:fldCharType="end"/>
            </w:r>
          </w:p>
        </w:sdtContent>
      </w:sdt>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dhZWIxNzhjNzM3ZDdjZjMyMjZkNTljYzJkOTVlZTIifQ=="/>
  </w:docVars>
  <w:rsids>
    <w:rsidRoot w:val="DDF5733C"/>
    <w:rsid w:val="00011F28"/>
    <w:rsid w:val="00051353"/>
    <w:rsid w:val="00086B5E"/>
    <w:rsid w:val="0021681C"/>
    <w:rsid w:val="00286483"/>
    <w:rsid w:val="00541B27"/>
    <w:rsid w:val="005B5AB4"/>
    <w:rsid w:val="005D5F09"/>
    <w:rsid w:val="005F6F41"/>
    <w:rsid w:val="0093175D"/>
    <w:rsid w:val="00B4602A"/>
    <w:rsid w:val="00C608F0"/>
    <w:rsid w:val="00DC588B"/>
    <w:rsid w:val="18EC105F"/>
    <w:rsid w:val="3BB85097"/>
    <w:rsid w:val="510A5C3D"/>
    <w:rsid w:val="75E250C3"/>
    <w:rsid w:val="DDF573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Normal Indent"/>
    <w:basedOn w:val="1"/>
    <w:link w:val="17"/>
    <w:qFormat/>
    <w:uiPriority w:val="0"/>
    <w:pPr>
      <w:spacing w:afterLines="50" w:line="360" w:lineRule="auto"/>
      <w:ind w:firstLine="420" w:firstLineChars="200"/>
    </w:pPr>
    <w:rPr>
      <w:rFonts w:ascii="Times New Roman" w:hAnsi="Times New Roman" w:eastAsia="宋体" w:cs="Times New Roman"/>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1"/>
    <w:qFormat/>
    <w:uiPriority w:val="0"/>
    <w:pPr>
      <w:tabs>
        <w:tab w:val="center" w:pos="4153"/>
        <w:tab w:val="right" w:pos="8306"/>
      </w:tabs>
      <w:snapToGrid w:val="0"/>
      <w:jc w:val="center"/>
    </w:pPr>
    <w:rPr>
      <w:sz w:val="18"/>
      <w:szCs w:val="18"/>
    </w:rPr>
  </w:style>
  <w:style w:type="paragraph" w:styleId="6">
    <w:name w:val="Title"/>
    <w:basedOn w:val="1"/>
    <w:next w:val="1"/>
    <w:link w:val="18"/>
    <w:qFormat/>
    <w:uiPriority w:val="0"/>
    <w:pPr>
      <w:spacing w:before="240" w:after="60"/>
      <w:jc w:val="center"/>
      <w:outlineLvl w:val="0"/>
    </w:pPr>
    <w:rPr>
      <w:rFonts w:asciiTheme="majorHAnsi" w:hAnsiTheme="majorHAnsi" w:eastAsiaTheme="majorEastAsia" w:cstheme="majorBidi"/>
      <w:b/>
      <w:bCs/>
      <w:sz w:val="32"/>
      <w:szCs w:val="32"/>
    </w:rPr>
  </w:style>
  <w:style w:type="table" w:styleId="8">
    <w:name w:val="Table Grid"/>
    <w:basedOn w:val="7"/>
    <w:qFormat/>
    <w:uiPriority w:val="39"/>
    <w:rPr>
      <w:rFonts w:ascii="Arial" w:hAnsi="Arial" w:cs="Arial"/>
      <w:snapToGrid w:val="0"/>
      <w:color w:val="000000"/>
      <w:szCs w:val="21"/>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正文 正文"/>
    <w:basedOn w:val="1"/>
    <w:qFormat/>
    <w:uiPriority w:val="0"/>
    <w:pPr>
      <w:spacing w:before="120" w:beforeLines="50" w:line="360" w:lineRule="auto"/>
      <w:ind w:firstLine="480" w:firstLineChars="200"/>
    </w:pPr>
    <w:rPr>
      <w:rFonts w:ascii="Times New Roman" w:hAnsi="Times New Roman" w:cs="Times New Roman"/>
    </w:rPr>
  </w:style>
  <w:style w:type="character" w:customStyle="1" w:styleId="11">
    <w:name w:val="页眉 Char"/>
    <w:basedOn w:val="9"/>
    <w:link w:val="5"/>
    <w:qFormat/>
    <w:uiPriority w:val="0"/>
    <w:rPr>
      <w:kern w:val="2"/>
      <w:sz w:val="18"/>
      <w:szCs w:val="18"/>
    </w:rPr>
  </w:style>
  <w:style w:type="character" w:customStyle="1" w:styleId="12">
    <w:name w:val="页脚 Char"/>
    <w:basedOn w:val="9"/>
    <w:link w:val="4"/>
    <w:qFormat/>
    <w:uiPriority w:val="99"/>
    <w:rPr>
      <w:kern w:val="2"/>
      <w:sz w:val="18"/>
      <w:szCs w:val="18"/>
    </w:rPr>
  </w:style>
  <w:style w:type="paragraph" w:customStyle="1" w:styleId="13">
    <w:name w:val="snm_表格"/>
    <w:link w:val="14"/>
    <w:qFormat/>
    <w:uiPriority w:val="0"/>
    <w:rPr>
      <w:rFonts w:ascii="仿宋_GB2312" w:hAnsi="仿宋_GB2312" w:eastAsia="仿宋_GB2312" w:cs="仿宋_GB2312"/>
      <w:kern w:val="2"/>
      <w:sz w:val="24"/>
      <w:szCs w:val="28"/>
      <w:lang w:val="en-US" w:eastAsia="zh-CN" w:bidi="ar-SA"/>
    </w:rPr>
  </w:style>
  <w:style w:type="character" w:customStyle="1" w:styleId="14">
    <w:name w:val="snm_表格 Char"/>
    <w:link w:val="13"/>
    <w:qFormat/>
    <w:uiPriority w:val="0"/>
    <w:rPr>
      <w:rFonts w:ascii="仿宋_GB2312" w:hAnsi="仿宋_GB2312" w:eastAsia="仿宋_GB2312" w:cs="仿宋_GB2312"/>
      <w:kern w:val="2"/>
      <w:sz w:val="24"/>
      <w:szCs w:val="28"/>
    </w:rPr>
  </w:style>
  <w:style w:type="paragraph" w:customStyle="1" w:styleId="15">
    <w:name w:val="snm_正文"/>
    <w:basedOn w:val="1"/>
    <w:link w:val="16"/>
    <w:qFormat/>
    <w:uiPriority w:val="0"/>
    <w:pPr>
      <w:spacing w:line="360" w:lineRule="auto"/>
      <w:ind w:firstLine="200" w:firstLineChars="200"/>
    </w:pPr>
    <w:rPr>
      <w:rFonts w:ascii="仿宋_GB2312" w:hAnsi="仿宋_GB2312" w:eastAsia="仿宋_GB2312" w:cs="仿宋_GB2312"/>
      <w:sz w:val="28"/>
      <w:szCs w:val="28"/>
    </w:rPr>
  </w:style>
  <w:style w:type="character" w:customStyle="1" w:styleId="16">
    <w:name w:val="snm_正文 Char"/>
    <w:link w:val="15"/>
    <w:qFormat/>
    <w:uiPriority w:val="0"/>
    <w:rPr>
      <w:rFonts w:ascii="仿宋_GB2312" w:hAnsi="仿宋_GB2312" w:eastAsia="仿宋_GB2312" w:cs="仿宋_GB2312"/>
      <w:kern w:val="2"/>
      <w:sz w:val="28"/>
      <w:szCs w:val="28"/>
    </w:rPr>
  </w:style>
  <w:style w:type="character" w:customStyle="1" w:styleId="17">
    <w:name w:val="正文缩进 Char"/>
    <w:link w:val="3"/>
    <w:qFormat/>
    <w:locked/>
    <w:uiPriority w:val="0"/>
    <w:rPr>
      <w:rFonts w:ascii="Times New Roman" w:hAnsi="Times New Roman" w:eastAsia="宋体" w:cs="Times New Roman"/>
      <w:kern w:val="2"/>
      <w:sz w:val="21"/>
      <w:szCs w:val="24"/>
    </w:rPr>
  </w:style>
  <w:style w:type="character" w:customStyle="1" w:styleId="18">
    <w:name w:val="标题 Char"/>
    <w:basedOn w:val="9"/>
    <w:link w:val="6"/>
    <w:uiPriority w:val="0"/>
    <w:rPr>
      <w:rFonts w:asciiTheme="majorHAnsi" w:hAnsiTheme="majorHAnsi" w:eastAsiaTheme="majorEastAsia" w:cstheme="majorBidi"/>
      <w:b/>
      <w:bCs/>
      <w:kern w:val="2"/>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4328</Words>
  <Characters>982</Characters>
  <Lines>8</Lines>
  <Paragraphs>10</Paragraphs>
  <TotalTime>2</TotalTime>
  <ScaleCrop>false</ScaleCrop>
  <LinksUpToDate>false</LinksUpToDate>
  <CharactersWithSpaces>5300</CharactersWithSpaces>
  <Application>WPS Office_12.1.0.15946_F1E327BC-269C-435d-A152-05C5408002CA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2023-08-10T11:16:00Z</dcterms:created>
  <dc:creator>WPS_1659951871</dc:creator>
  <cp:lastModifiedBy>YDX</cp:lastModifiedBy>
  <dcterms:modified xsi:type="dcterms:W3CDTF">2024-04-12T13:31:45Z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2052-12.1.0.15946</vt:lpwstr>
  </property>
  <property fmtid="{D5CDD505-2E9C-101B-9397-08002B2CF9AE}" pid="3" name="ICV">
    <vt:lpwstr>A07EA743AA89C0CA7756D46494B4093E_41</vt:lpwstr>
  </property>
</Properties>
</file>