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0930" w14:textId="77777777" w:rsidR="00FE7DBC" w:rsidRDefault="00000000">
      <w:pPr>
        <w:shd w:val="clear" w:color="auto" w:fill="FFFFFF"/>
        <w:snapToGrid w:val="0"/>
        <w:spacing w:line="660" w:lineRule="exact"/>
        <w:jc w:val="center"/>
        <w:rPr>
          <w:rFonts w:ascii="方正仿宋_GBK" w:eastAsia="方正仿宋_GBK"/>
          <w:b/>
          <w:bCs/>
          <w:snapToGrid w:val="0"/>
          <w:sz w:val="44"/>
          <w:szCs w:val="44"/>
        </w:rPr>
      </w:pPr>
      <w:bookmarkStart w:id="0" w:name="_Toc13067021"/>
      <w:bookmarkStart w:id="1" w:name="_Toc23567"/>
      <w:bookmarkStart w:id="2" w:name="_Toc435109306"/>
      <w:bookmarkStart w:id="3" w:name="_Toc435115055"/>
      <w:bookmarkStart w:id="4" w:name="_Toc435514850"/>
      <w:r>
        <w:rPr>
          <w:rFonts w:ascii="方正仿宋_GBK" w:eastAsia="方正仿宋_GBK"/>
          <w:b/>
          <w:bCs/>
          <w:snapToGrid w:val="0"/>
          <w:sz w:val="44"/>
          <w:szCs w:val="44"/>
        </w:rPr>
        <w:t>黄埔海关后勤管理中心</w:t>
      </w:r>
      <w:r>
        <w:rPr>
          <w:rFonts w:ascii="方正仿宋_GBK" w:eastAsia="方正仿宋_GBK" w:hint="eastAsia"/>
          <w:b/>
          <w:bCs/>
          <w:snapToGrid w:val="0"/>
          <w:sz w:val="44"/>
          <w:szCs w:val="44"/>
        </w:rPr>
        <w:t>食材配送项目</w:t>
      </w:r>
    </w:p>
    <w:p w14:paraId="01752F80" w14:textId="2B8488E2" w:rsidR="00FE7DBC" w:rsidRDefault="00000000">
      <w:pPr>
        <w:shd w:val="clear" w:color="auto" w:fill="FFFFFF"/>
        <w:snapToGrid w:val="0"/>
        <w:spacing w:line="660" w:lineRule="exact"/>
        <w:jc w:val="center"/>
        <w:rPr>
          <w:rFonts w:ascii="方正仿宋_GBK" w:eastAsia="方正仿宋_GBK"/>
          <w:snapToGrid w:val="0"/>
        </w:rPr>
      </w:pPr>
      <w:r>
        <w:rPr>
          <w:rFonts w:ascii="方正仿宋_GBK" w:eastAsia="方正仿宋_GBK" w:hint="eastAsia"/>
          <w:b/>
          <w:bCs/>
          <w:snapToGrid w:val="0"/>
          <w:sz w:val="44"/>
          <w:szCs w:val="44"/>
        </w:rPr>
        <w:t>采购需求</w:t>
      </w:r>
      <w:bookmarkEnd w:id="0"/>
      <w:bookmarkEnd w:id="1"/>
    </w:p>
    <w:p w14:paraId="07ABEE0C" w14:textId="77777777" w:rsidR="00FE7DBC" w:rsidRPr="00426EF8" w:rsidRDefault="00FE7DBC">
      <w:pPr>
        <w:pStyle w:val="a7"/>
        <w:shd w:val="clear" w:color="auto" w:fill="FFFFFF"/>
        <w:tabs>
          <w:tab w:val="left" w:pos="540"/>
        </w:tabs>
        <w:snapToGrid w:val="0"/>
        <w:spacing w:line="560" w:lineRule="exact"/>
        <w:ind w:firstLineChars="200" w:firstLine="422"/>
        <w:rPr>
          <w:rFonts w:hAnsi="宋体"/>
          <w:b/>
          <w:snapToGrid w:val="0"/>
          <w:sz w:val="21"/>
        </w:rPr>
      </w:pPr>
    </w:p>
    <w:p w14:paraId="69D80874" w14:textId="77777777" w:rsidR="00FE7DBC" w:rsidRPr="00426EF8" w:rsidRDefault="00000000">
      <w:pPr>
        <w:pStyle w:val="a7"/>
        <w:shd w:val="clear" w:color="auto" w:fill="FFFFFF"/>
        <w:tabs>
          <w:tab w:val="left" w:pos="540"/>
        </w:tabs>
        <w:snapToGrid w:val="0"/>
        <w:spacing w:line="560" w:lineRule="exact"/>
        <w:ind w:firstLineChars="200" w:firstLine="422"/>
        <w:rPr>
          <w:rFonts w:hAnsi="宋体"/>
          <w:b/>
          <w:snapToGrid w:val="0"/>
          <w:sz w:val="21"/>
        </w:rPr>
      </w:pPr>
      <w:r w:rsidRPr="00426EF8">
        <w:rPr>
          <w:rFonts w:hAnsi="宋体" w:hint="eastAsia"/>
          <w:b/>
          <w:snapToGrid w:val="0"/>
          <w:sz w:val="21"/>
        </w:rPr>
        <w:t>一、项目基本概况</w:t>
      </w:r>
    </w:p>
    <w:p w14:paraId="1FC93FC8" w14:textId="77777777" w:rsidR="00FE7DBC" w:rsidRPr="00426EF8" w:rsidRDefault="00000000">
      <w:pPr>
        <w:pStyle w:val="a7"/>
        <w:shd w:val="clear" w:color="auto" w:fill="FFFFFF"/>
        <w:tabs>
          <w:tab w:val="left" w:pos="540"/>
        </w:tabs>
        <w:snapToGrid w:val="0"/>
        <w:spacing w:line="560" w:lineRule="exact"/>
        <w:ind w:firstLineChars="200" w:firstLine="420"/>
        <w:rPr>
          <w:rFonts w:hAnsi="宋体"/>
          <w:bCs/>
          <w:snapToGrid w:val="0"/>
          <w:sz w:val="21"/>
        </w:rPr>
      </w:pPr>
      <w:r w:rsidRPr="00426EF8">
        <w:rPr>
          <w:rFonts w:hAnsi="宋体" w:hint="eastAsia"/>
          <w:bCs/>
          <w:snapToGrid w:val="0"/>
          <w:sz w:val="21"/>
        </w:rPr>
        <w:t>为持续做好民生保障工作，切实加强食品卫生安全管理</w:t>
      </w:r>
      <w:r w:rsidRPr="00426EF8">
        <w:rPr>
          <w:rFonts w:hAnsi="宋体"/>
          <w:bCs/>
          <w:snapToGrid w:val="0"/>
          <w:sz w:val="21"/>
        </w:rPr>
        <w:t>，</w:t>
      </w:r>
      <w:r w:rsidRPr="00426EF8">
        <w:rPr>
          <w:rFonts w:hAnsi="宋体" w:hint="eastAsia"/>
          <w:bCs/>
          <w:snapToGrid w:val="0"/>
          <w:sz w:val="21"/>
        </w:rPr>
        <w:t>严防食源性公共卫生事故发生，从源头上严把食品食材进货关，确保饮食安全、质量稳定，各关食堂的食材分包组配送的供货资格采用公开招标方式进行招标。</w:t>
      </w:r>
    </w:p>
    <w:p w14:paraId="06A095E1" w14:textId="77777777" w:rsidR="00FE7DBC" w:rsidRPr="00426EF8" w:rsidRDefault="00000000">
      <w:pPr>
        <w:pStyle w:val="a7"/>
        <w:shd w:val="clear" w:color="auto" w:fill="FFFFFF"/>
        <w:tabs>
          <w:tab w:val="left" w:pos="540"/>
        </w:tabs>
        <w:snapToGrid w:val="0"/>
        <w:spacing w:line="560" w:lineRule="exact"/>
        <w:ind w:firstLineChars="200" w:firstLine="422"/>
        <w:rPr>
          <w:rFonts w:hAnsi="宋体"/>
          <w:b/>
          <w:snapToGrid w:val="0"/>
          <w:sz w:val="21"/>
        </w:rPr>
      </w:pPr>
      <w:r w:rsidRPr="00426EF8">
        <w:rPr>
          <w:rFonts w:hAnsi="宋体" w:hint="eastAsia"/>
          <w:b/>
          <w:snapToGrid w:val="0"/>
          <w:sz w:val="21"/>
        </w:rPr>
        <w:t>二、食材分组</w:t>
      </w:r>
    </w:p>
    <w:tbl>
      <w:tblPr>
        <w:tblW w:w="10314" w:type="dxa"/>
        <w:tblInd w:w="108" w:type="dxa"/>
        <w:tblLayout w:type="fixed"/>
        <w:tblLook w:val="0000" w:firstRow="0" w:lastRow="0" w:firstColumn="0" w:lastColumn="0" w:noHBand="0" w:noVBand="0"/>
      </w:tblPr>
      <w:tblGrid>
        <w:gridCol w:w="940"/>
        <w:gridCol w:w="1542"/>
        <w:gridCol w:w="1131"/>
        <w:gridCol w:w="2449"/>
        <w:gridCol w:w="850"/>
        <w:gridCol w:w="1843"/>
        <w:gridCol w:w="1559"/>
      </w:tblGrid>
      <w:tr w:rsidR="00FE7DBC" w:rsidRPr="00426EF8" w14:paraId="034442C4" w14:textId="77777777">
        <w:trPr>
          <w:trHeight w:val="515"/>
        </w:trPr>
        <w:tc>
          <w:tcPr>
            <w:tcW w:w="940" w:type="dxa"/>
            <w:tcBorders>
              <w:top w:val="single" w:sz="6" w:space="0" w:color="auto"/>
              <w:left w:val="single" w:sz="6" w:space="0" w:color="auto"/>
              <w:bottom w:val="single" w:sz="6" w:space="0" w:color="auto"/>
              <w:right w:val="single" w:sz="6" w:space="0" w:color="auto"/>
              <w:tl2br w:val="nil"/>
              <w:tr2bl w:val="nil"/>
            </w:tcBorders>
            <w:noWrap/>
            <w:vAlign w:val="center"/>
          </w:tcPr>
          <w:p w14:paraId="59A29162"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标段号</w:t>
            </w:r>
          </w:p>
        </w:tc>
        <w:tc>
          <w:tcPr>
            <w:tcW w:w="1542" w:type="dxa"/>
            <w:tcBorders>
              <w:top w:val="single" w:sz="6" w:space="0" w:color="auto"/>
              <w:left w:val="single" w:sz="6" w:space="0" w:color="auto"/>
              <w:bottom w:val="single" w:sz="6" w:space="0" w:color="auto"/>
              <w:right w:val="single" w:sz="6" w:space="0" w:color="auto"/>
              <w:tl2br w:val="nil"/>
              <w:tr2bl w:val="nil"/>
            </w:tcBorders>
            <w:noWrap/>
            <w:vAlign w:val="center"/>
          </w:tcPr>
          <w:p w14:paraId="4CB042BA"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单位</w:t>
            </w: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20FCC984"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包组</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1CCB8EAB"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服务内容</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482CF510"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数量</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7FC23077"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履行期限</w:t>
            </w:r>
          </w:p>
        </w:tc>
        <w:tc>
          <w:tcPr>
            <w:tcW w:w="1559" w:type="dxa"/>
            <w:tcBorders>
              <w:top w:val="single" w:sz="6" w:space="0" w:color="auto"/>
              <w:left w:val="single" w:sz="6" w:space="0" w:color="auto"/>
              <w:bottom w:val="single" w:sz="6" w:space="0" w:color="auto"/>
              <w:right w:val="single" w:sz="6" w:space="0" w:color="auto"/>
              <w:tl2br w:val="nil"/>
              <w:tr2bl w:val="nil"/>
            </w:tcBorders>
          </w:tcPr>
          <w:p w14:paraId="57CA3446" w14:textId="77777777" w:rsidR="00FE7DBC" w:rsidRPr="00426EF8" w:rsidRDefault="00000000">
            <w:pPr>
              <w:shd w:val="clear" w:color="auto" w:fill="FFFFFF"/>
              <w:spacing w:line="560" w:lineRule="exact"/>
              <w:jc w:val="center"/>
              <w:rPr>
                <w:rFonts w:ascii="宋体" w:hAnsi="宋体"/>
                <w:b/>
                <w:sz w:val="21"/>
                <w:szCs w:val="21"/>
              </w:rPr>
            </w:pPr>
            <w:r w:rsidRPr="00426EF8">
              <w:rPr>
                <w:rFonts w:ascii="宋体" w:hAnsi="宋体" w:hint="eastAsia"/>
                <w:b/>
                <w:sz w:val="21"/>
                <w:szCs w:val="21"/>
              </w:rPr>
              <w:t>各包组预算金额（万元）</w:t>
            </w:r>
          </w:p>
        </w:tc>
      </w:tr>
      <w:tr w:rsidR="00FE7DBC" w:rsidRPr="00426EF8" w14:paraId="61801A3F" w14:textId="77777777" w:rsidTr="00F460D7">
        <w:trPr>
          <w:trHeight w:val="848"/>
        </w:trPr>
        <w:tc>
          <w:tcPr>
            <w:tcW w:w="940"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14:paraId="6CC20AC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（广州片区）</w:t>
            </w:r>
          </w:p>
        </w:tc>
        <w:tc>
          <w:tcPr>
            <w:tcW w:w="1542"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14:paraId="6B25641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总关（含缉私办案中心）、老港海关、萝岗海关、东江口海关、增城海关、穗东海关、缉私局、新港海关</w:t>
            </w: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147EB73B"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包组一</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5C480E4D"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生鲜猪牛羊肉类、冷冻猪牛羊肉类、干货、奶制品等</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53597ED5"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2B638992"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24A177DD"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619</w:t>
            </w:r>
          </w:p>
        </w:tc>
      </w:tr>
      <w:tr w:rsidR="00FE7DBC" w:rsidRPr="00426EF8" w14:paraId="7873E6AB" w14:textId="77777777" w:rsidTr="00F460D7">
        <w:trPr>
          <w:trHeight w:val="923"/>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0A7BCF3D"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4AC9FD4C"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420737E8"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包组二</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29F89D51"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鲜活水产品类、冷冻水产品类、生鲜禽肉类、冷冻禽肉类、蛋类、熟食</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41B804B1"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4B98D317"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40E6FC90"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604</w:t>
            </w:r>
          </w:p>
        </w:tc>
      </w:tr>
      <w:tr w:rsidR="00FE7DBC" w:rsidRPr="00426EF8" w14:paraId="02FEDA83" w14:textId="77777777" w:rsidTr="00F460D7">
        <w:trPr>
          <w:trHeight w:val="1016"/>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11651D78"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6F283512"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7488E162"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包组三</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423B5188" w14:textId="77777777" w:rsidR="00FE7DBC" w:rsidRPr="00426EF8" w:rsidRDefault="00000000">
            <w:pPr>
              <w:shd w:val="clear" w:color="auto" w:fill="FFFFFF"/>
              <w:spacing w:line="560" w:lineRule="exact"/>
              <w:ind w:firstLineChars="200" w:firstLine="420"/>
              <w:rPr>
                <w:rFonts w:ascii="宋体" w:hAnsi="宋体"/>
                <w:sz w:val="21"/>
                <w:szCs w:val="21"/>
              </w:rPr>
            </w:pPr>
            <w:r w:rsidRPr="00426EF8">
              <w:rPr>
                <w:rFonts w:ascii="宋体" w:hAnsi="宋体" w:hint="eastAsia"/>
                <w:sz w:val="21"/>
                <w:szCs w:val="21"/>
              </w:rPr>
              <w:t>大米、油、面、调料</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78B39BA7"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1D67604A"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21E5ABDC"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226</w:t>
            </w:r>
          </w:p>
        </w:tc>
      </w:tr>
      <w:tr w:rsidR="00FE7DBC" w:rsidRPr="00426EF8" w14:paraId="7FA24041" w14:textId="77777777" w:rsidTr="00F460D7">
        <w:trPr>
          <w:trHeight w:val="1016"/>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061180ED"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688BB374"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5270522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包组四</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3A0D9297"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蔬菜类（含供港蔬菜）、水果</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35BD8991"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435349E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6D480986"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394</w:t>
            </w:r>
          </w:p>
        </w:tc>
      </w:tr>
      <w:tr w:rsidR="00FE7DBC" w:rsidRPr="00426EF8" w14:paraId="069769C8" w14:textId="77777777" w:rsidTr="00F460D7">
        <w:trPr>
          <w:trHeight w:val="1016"/>
        </w:trPr>
        <w:tc>
          <w:tcPr>
            <w:tcW w:w="940"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14:paraId="0E87F115"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（东莞片区）</w:t>
            </w:r>
          </w:p>
        </w:tc>
        <w:tc>
          <w:tcPr>
            <w:tcW w:w="1542" w:type="dxa"/>
            <w:vMerge w:val="restart"/>
            <w:tcBorders>
              <w:top w:val="single" w:sz="6" w:space="0" w:color="auto"/>
              <w:left w:val="single" w:sz="6" w:space="0" w:color="auto"/>
              <w:bottom w:val="single" w:sz="6" w:space="0" w:color="auto"/>
              <w:right w:val="single" w:sz="6" w:space="0" w:color="auto"/>
              <w:tl2br w:val="nil"/>
              <w:tr2bl w:val="nil"/>
            </w:tcBorders>
            <w:noWrap/>
            <w:vAlign w:val="center"/>
          </w:tcPr>
          <w:p w14:paraId="103862A9"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东莞海关（含黄埔海关技术</w:t>
            </w:r>
            <w:r w:rsidRPr="00426EF8">
              <w:rPr>
                <w:rFonts w:ascii="宋体" w:hAnsi="宋体" w:hint="eastAsia"/>
                <w:sz w:val="21"/>
                <w:szCs w:val="21"/>
              </w:rPr>
              <w:lastRenderedPageBreak/>
              <w:t>中心、黄埔海关保健中心）、沙田海关、新沙海关、长安海关、凤岗海关、常平海关、太平海关</w:t>
            </w: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5E2DB16E" w14:textId="0ADA09CF"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lastRenderedPageBreak/>
              <w:t>包组五</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19FCA01B"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生鲜猪牛羊肉类、冷冻猪牛羊肉类、干货、奶制品</w:t>
            </w:r>
            <w:r w:rsidRPr="00426EF8">
              <w:rPr>
                <w:rFonts w:ascii="宋体" w:hAnsi="宋体" w:hint="eastAsia"/>
                <w:sz w:val="21"/>
                <w:szCs w:val="21"/>
              </w:rPr>
              <w:lastRenderedPageBreak/>
              <w:t>等</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0B96E8C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lastRenderedPageBreak/>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376DD4C5"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w:t>
            </w:r>
            <w:r w:rsidRPr="00426EF8">
              <w:rPr>
                <w:rFonts w:ascii="宋体" w:hAnsi="宋体" w:hint="eastAsia"/>
                <w:sz w:val="21"/>
                <w:szCs w:val="21"/>
              </w:rPr>
              <w:lastRenderedPageBreak/>
              <w:t>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0B884A4F"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lastRenderedPageBreak/>
              <w:t>558</w:t>
            </w:r>
          </w:p>
        </w:tc>
      </w:tr>
      <w:tr w:rsidR="00FE7DBC" w:rsidRPr="00426EF8" w14:paraId="1040C5A7" w14:textId="77777777" w:rsidTr="00F460D7">
        <w:trPr>
          <w:trHeight w:val="1016"/>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79C1D028"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1B5B78B5"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1F327A11" w14:textId="1EADC8DC"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包组六</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6E81AE7F"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鲜活水产品类、冷冻水产品类、生鲜禽肉类、冷冻禽肉类、蛋类、熟食</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0010338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089673FB"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0EEC09CD" w14:textId="77777777" w:rsidR="00FE7DBC" w:rsidRPr="00426EF8" w:rsidRDefault="00000000">
            <w:pPr>
              <w:shd w:val="clear" w:color="auto" w:fill="FFFFFF"/>
              <w:spacing w:line="560" w:lineRule="exact"/>
              <w:ind w:firstLineChars="250" w:firstLine="525"/>
              <w:rPr>
                <w:rFonts w:ascii="宋体" w:hAnsi="宋体"/>
                <w:sz w:val="21"/>
                <w:szCs w:val="21"/>
              </w:rPr>
            </w:pPr>
            <w:r w:rsidRPr="00426EF8">
              <w:rPr>
                <w:rFonts w:ascii="宋体" w:hAnsi="宋体"/>
                <w:sz w:val="21"/>
                <w:szCs w:val="21"/>
              </w:rPr>
              <w:t>559</w:t>
            </w:r>
          </w:p>
        </w:tc>
      </w:tr>
      <w:tr w:rsidR="00FE7DBC" w:rsidRPr="00426EF8" w14:paraId="65A77E2C" w14:textId="77777777" w:rsidTr="00F460D7">
        <w:trPr>
          <w:trHeight w:val="1016"/>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1FEB403A"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1F0BA6F7"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1D111458" w14:textId="36528EC1"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包组七</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334639C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大米、油、面、调料</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28245267"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147A0699"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285BD282"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209</w:t>
            </w:r>
          </w:p>
        </w:tc>
      </w:tr>
      <w:tr w:rsidR="00FE7DBC" w:rsidRPr="00426EF8" w14:paraId="5F4714DE" w14:textId="77777777" w:rsidTr="00F460D7">
        <w:trPr>
          <w:trHeight w:val="1029"/>
        </w:trPr>
        <w:tc>
          <w:tcPr>
            <w:tcW w:w="940"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65A0399F" w14:textId="77777777" w:rsidR="00FE7DBC" w:rsidRPr="00426EF8" w:rsidRDefault="00FE7DBC">
            <w:pPr>
              <w:rPr>
                <w:rFonts w:ascii="宋体" w:hAnsi="宋体"/>
                <w:sz w:val="21"/>
                <w:szCs w:val="21"/>
              </w:rPr>
            </w:pPr>
          </w:p>
        </w:tc>
        <w:tc>
          <w:tcPr>
            <w:tcW w:w="1542" w:type="dxa"/>
            <w:vMerge/>
            <w:tcBorders>
              <w:top w:val="single" w:sz="6" w:space="0" w:color="auto"/>
              <w:left w:val="single" w:sz="6" w:space="0" w:color="auto"/>
              <w:bottom w:val="single" w:sz="6" w:space="0" w:color="auto"/>
              <w:right w:val="single" w:sz="6" w:space="0" w:color="auto"/>
              <w:tl2br w:val="nil"/>
              <w:tr2bl w:val="nil"/>
            </w:tcBorders>
            <w:noWrap/>
            <w:vAlign w:val="center"/>
          </w:tcPr>
          <w:p w14:paraId="4ECF6838" w14:textId="77777777" w:rsidR="00FE7DBC" w:rsidRPr="00426EF8" w:rsidRDefault="00FE7DBC">
            <w:pPr>
              <w:rPr>
                <w:rFonts w:ascii="宋体" w:hAnsi="宋体"/>
                <w:sz w:val="21"/>
                <w:szCs w:val="21"/>
              </w:rPr>
            </w:pPr>
          </w:p>
        </w:tc>
        <w:tc>
          <w:tcPr>
            <w:tcW w:w="1131" w:type="dxa"/>
            <w:tcBorders>
              <w:top w:val="single" w:sz="6" w:space="0" w:color="auto"/>
              <w:left w:val="single" w:sz="6" w:space="0" w:color="auto"/>
              <w:bottom w:val="single" w:sz="6" w:space="0" w:color="auto"/>
              <w:right w:val="single" w:sz="6" w:space="0" w:color="auto"/>
              <w:tl2br w:val="nil"/>
              <w:tr2bl w:val="nil"/>
            </w:tcBorders>
            <w:noWrap/>
            <w:vAlign w:val="center"/>
          </w:tcPr>
          <w:p w14:paraId="05DE15EC" w14:textId="24DD498A"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包组八</w:t>
            </w:r>
          </w:p>
        </w:tc>
        <w:tc>
          <w:tcPr>
            <w:tcW w:w="2449" w:type="dxa"/>
            <w:tcBorders>
              <w:top w:val="single" w:sz="6" w:space="0" w:color="auto"/>
              <w:left w:val="single" w:sz="6" w:space="0" w:color="auto"/>
              <w:bottom w:val="single" w:sz="6" w:space="0" w:color="auto"/>
              <w:right w:val="single" w:sz="6" w:space="0" w:color="auto"/>
              <w:tl2br w:val="nil"/>
              <w:tr2bl w:val="nil"/>
            </w:tcBorders>
            <w:noWrap/>
            <w:vAlign w:val="center"/>
          </w:tcPr>
          <w:p w14:paraId="33FBAF97"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蔬菜类（含供港蔬菜）、水果</w:t>
            </w:r>
          </w:p>
        </w:tc>
        <w:tc>
          <w:tcPr>
            <w:tcW w:w="850" w:type="dxa"/>
            <w:tcBorders>
              <w:top w:val="single" w:sz="6" w:space="0" w:color="auto"/>
              <w:left w:val="single" w:sz="6" w:space="0" w:color="auto"/>
              <w:bottom w:val="single" w:sz="6" w:space="0" w:color="auto"/>
              <w:right w:val="single" w:sz="6" w:space="0" w:color="auto"/>
              <w:tl2br w:val="nil"/>
              <w:tr2bl w:val="nil"/>
            </w:tcBorders>
            <w:noWrap/>
            <w:vAlign w:val="center"/>
          </w:tcPr>
          <w:p w14:paraId="598BF7D0"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1</w:t>
            </w:r>
            <w:r w:rsidRPr="00426EF8">
              <w:rPr>
                <w:rFonts w:ascii="宋体" w:hAnsi="宋体" w:hint="eastAsia"/>
                <w:sz w:val="21"/>
                <w:szCs w:val="21"/>
              </w:rPr>
              <w:t>项</w:t>
            </w:r>
          </w:p>
        </w:tc>
        <w:tc>
          <w:tcPr>
            <w:tcW w:w="1843" w:type="dxa"/>
            <w:tcBorders>
              <w:top w:val="single" w:sz="6" w:space="0" w:color="auto"/>
              <w:left w:val="single" w:sz="6" w:space="0" w:color="auto"/>
              <w:bottom w:val="single" w:sz="6" w:space="0" w:color="auto"/>
              <w:right w:val="single" w:sz="6" w:space="0" w:color="auto"/>
              <w:tl2br w:val="nil"/>
              <w:tr2bl w:val="nil"/>
            </w:tcBorders>
            <w:noWrap/>
            <w:vAlign w:val="center"/>
          </w:tcPr>
          <w:p w14:paraId="69AEDD19"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hint="eastAsia"/>
                <w:sz w:val="21"/>
                <w:szCs w:val="21"/>
              </w:rPr>
              <w:t>自签订正式服务合同之日起计算满一年。</w:t>
            </w:r>
          </w:p>
        </w:tc>
        <w:tc>
          <w:tcPr>
            <w:tcW w:w="1559" w:type="dxa"/>
            <w:tcBorders>
              <w:top w:val="single" w:sz="6" w:space="0" w:color="auto"/>
              <w:left w:val="single" w:sz="6" w:space="0" w:color="auto"/>
              <w:bottom w:val="single" w:sz="6" w:space="0" w:color="auto"/>
              <w:right w:val="single" w:sz="6" w:space="0" w:color="auto"/>
              <w:tl2br w:val="nil"/>
              <w:tr2bl w:val="nil"/>
            </w:tcBorders>
            <w:vAlign w:val="center"/>
          </w:tcPr>
          <w:p w14:paraId="7464EF8E" w14:textId="77777777" w:rsidR="00FE7DBC" w:rsidRPr="00426EF8" w:rsidRDefault="00000000">
            <w:pPr>
              <w:shd w:val="clear" w:color="auto" w:fill="FFFFFF"/>
              <w:spacing w:line="560" w:lineRule="exact"/>
              <w:jc w:val="center"/>
              <w:rPr>
                <w:rFonts w:ascii="宋体" w:hAnsi="宋体"/>
                <w:sz w:val="21"/>
                <w:szCs w:val="21"/>
              </w:rPr>
            </w:pPr>
            <w:r w:rsidRPr="00426EF8">
              <w:rPr>
                <w:rFonts w:ascii="宋体" w:hAnsi="宋体"/>
                <w:sz w:val="21"/>
                <w:szCs w:val="21"/>
              </w:rPr>
              <w:t>331</w:t>
            </w:r>
          </w:p>
        </w:tc>
      </w:tr>
    </w:tbl>
    <w:p w14:paraId="44F87345" w14:textId="77777777" w:rsidR="00FE7DBC" w:rsidRPr="00426EF8" w:rsidRDefault="00000000">
      <w:pPr>
        <w:pStyle w:val="25"/>
        <w:shd w:val="clear" w:color="auto" w:fill="FFFFFF"/>
        <w:tabs>
          <w:tab w:val="left" w:pos="1800"/>
        </w:tabs>
        <w:snapToGrid w:val="0"/>
        <w:spacing w:line="560" w:lineRule="exact"/>
        <w:rPr>
          <w:rFonts w:ascii="宋体" w:hAnsi="宋体"/>
          <w:snapToGrid w:val="0"/>
          <w:sz w:val="21"/>
          <w:szCs w:val="21"/>
        </w:rPr>
        <w:sectPr w:rsidR="00FE7DBC" w:rsidRPr="00426EF8">
          <w:headerReference w:type="default" r:id="rId7"/>
          <w:footerReference w:type="default" r:id="rId8"/>
          <w:pgSz w:w="11906" w:h="16838"/>
          <w:pgMar w:top="1440" w:right="849" w:bottom="1440" w:left="993" w:header="851" w:footer="992" w:gutter="0"/>
          <w:cols w:space="720"/>
          <w:docGrid w:type="lines" w:linePitch="312"/>
        </w:sectPr>
      </w:pPr>
      <w:r w:rsidRPr="00426EF8">
        <w:rPr>
          <w:rFonts w:ascii="宋体" w:hAnsi="宋体" w:hint="eastAsia"/>
          <w:snapToGrid w:val="0"/>
          <w:sz w:val="21"/>
          <w:szCs w:val="21"/>
        </w:rPr>
        <w:t>备注：本项目具体配送服务合同，由中标人与实际需要配送的食堂所在单位签订。</w:t>
      </w:r>
    </w:p>
    <w:p w14:paraId="0A6B0A1E" w14:textId="77777777" w:rsidR="00FE7DBC" w:rsidRPr="00426EF8" w:rsidRDefault="00000000">
      <w:pPr>
        <w:pStyle w:val="a7"/>
        <w:shd w:val="clear" w:color="auto" w:fill="FFFFFF"/>
        <w:tabs>
          <w:tab w:val="left" w:pos="540"/>
        </w:tabs>
        <w:snapToGrid w:val="0"/>
        <w:spacing w:line="560" w:lineRule="exact"/>
        <w:ind w:firstLineChars="200" w:firstLine="422"/>
        <w:rPr>
          <w:rFonts w:hAnsi="宋体" w:cs="宋体"/>
          <w:b/>
          <w:snapToGrid w:val="0"/>
          <w:sz w:val="21"/>
        </w:rPr>
      </w:pPr>
      <w:r w:rsidRPr="00426EF8">
        <w:rPr>
          <w:rFonts w:hAnsi="宋体" w:cs="宋体" w:hint="eastAsia"/>
          <w:b/>
          <w:snapToGrid w:val="0"/>
          <w:sz w:val="21"/>
        </w:rPr>
        <w:lastRenderedPageBreak/>
        <w:t>三、技术要求</w:t>
      </w:r>
    </w:p>
    <w:p w14:paraId="476FD187"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bookmarkStart w:id="5" w:name="_Toc13067019"/>
      <w:bookmarkStart w:id="6" w:name="_Toc13067017"/>
      <w:bookmarkStart w:id="7" w:name="_Toc13067022"/>
      <w:r w:rsidRPr="00426EF8">
        <w:rPr>
          <w:rFonts w:ascii="宋体" w:hAnsi="宋体" w:cs="宋体" w:hint="eastAsia"/>
          <w:snapToGrid w:val="0"/>
          <w:sz w:val="21"/>
          <w:szCs w:val="21"/>
        </w:rPr>
        <w:t>（一）配送试点和试用期情况（各包组均适用）</w:t>
      </w:r>
    </w:p>
    <w:p w14:paraId="27C5FD77" w14:textId="156BD0E0" w:rsidR="00FE7DBC" w:rsidRPr="00426EF8" w:rsidRDefault="00000000">
      <w:pPr>
        <w:shd w:val="clear" w:color="auto" w:fill="FFFFFF"/>
        <w:tabs>
          <w:tab w:val="left" w:pos="400"/>
        </w:tabs>
        <w:snapToGrid w:val="0"/>
        <w:spacing w:line="560" w:lineRule="exact"/>
        <w:ind w:firstLineChars="200" w:firstLine="420"/>
        <w:rPr>
          <w:rFonts w:ascii="宋体" w:hAnsi="宋体"/>
          <w:snapToGrid w:val="0"/>
          <w:sz w:val="21"/>
          <w:szCs w:val="21"/>
        </w:rPr>
      </w:pPr>
      <w:r w:rsidRPr="00426EF8">
        <w:rPr>
          <w:rFonts w:ascii="宋体" w:hAnsi="宋体"/>
          <w:snapToGrid w:val="0"/>
          <w:sz w:val="21"/>
          <w:szCs w:val="21"/>
        </w:rPr>
        <w:t>1.</w:t>
      </w:r>
      <w:r w:rsidRPr="00426EF8">
        <w:rPr>
          <w:rFonts w:ascii="宋体" w:hAnsi="宋体" w:hint="eastAsia"/>
          <w:snapToGrid w:val="0"/>
          <w:sz w:val="21"/>
          <w:szCs w:val="21"/>
        </w:rPr>
        <w:t>本项目通过公开招标确定</w:t>
      </w:r>
      <w:r w:rsidRPr="00426EF8">
        <w:rPr>
          <w:rFonts w:ascii="宋体" w:hAnsi="宋体"/>
          <w:snapToGrid w:val="0"/>
          <w:sz w:val="21"/>
          <w:szCs w:val="21"/>
        </w:rPr>
        <w:t>8</w:t>
      </w:r>
      <w:r w:rsidRPr="00426EF8">
        <w:rPr>
          <w:rFonts w:ascii="宋体" w:hAnsi="宋体" w:hint="eastAsia"/>
          <w:snapToGrid w:val="0"/>
          <w:sz w:val="21"/>
          <w:szCs w:val="21"/>
        </w:rPr>
        <w:t>家中标配送单位，由各包组</w:t>
      </w:r>
      <w:r w:rsidR="007047A1">
        <w:rPr>
          <w:rFonts w:ascii="宋体" w:hAnsi="宋体" w:hint="eastAsia"/>
          <w:snapToGrid w:val="0"/>
          <w:sz w:val="21"/>
          <w:szCs w:val="21"/>
        </w:rPr>
        <w:t>采购人</w:t>
      </w:r>
      <w:r w:rsidRPr="00426EF8">
        <w:rPr>
          <w:rFonts w:ascii="宋体" w:hAnsi="宋体" w:hint="eastAsia"/>
          <w:snapToGrid w:val="0"/>
          <w:sz w:val="21"/>
          <w:szCs w:val="21"/>
        </w:rPr>
        <w:t>分别与中标人签订合同。具体</w:t>
      </w:r>
      <w:bookmarkStart w:id="8" w:name="baidusnap4"/>
      <w:bookmarkEnd w:id="8"/>
      <w:r w:rsidRPr="00426EF8">
        <w:rPr>
          <w:rFonts w:ascii="宋体" w:hAnsi="宋体" w:hint="eastAsia"/>
          <w:snapToGrid w:val="0"/>
          <w:sz w:val="21"/>
          <w:szCs w:val="21"/>
        </w:rPr>
        <w:t>配送数量以实际发生的数量为准，</w:t>
      </w:r>
      <w:bookmarkStart w:id="9" w:name="baidusnap1"/>
      <w:bookmarkEnd w:id="9"/>
      <w:r w:rsidRPr="00426EF8">
        <w:rPr>
          <w:rFonts w:ascii="宋体" w:hAnsi="宋体" w:hint="eastAsia"/>
          <w:snapToGrid w:val="0"/>
          <w:sz w:val="21"/>
          <w:szCs w:val="21"/>
        </w:rPr>
        <w:t>采购人各单位不承诺在服务期内的实际采购数量</w:t>
      </w:r>
      <w:r w:rsidRPr="00426EF8">
        <w:rPr>
          <w:rFonts w:ascii="宋体" w:hAnsi="宋体" w:cs="宋体"/>
          <w:snapToGrid w:val="0"/>
          <w:sz w:val="21"/>
          <w:szCs w:val="21"/>
        </w:rPr>
        <w:t>。</w:t>
      </w:r>
    </w:p>
    <w:p w14:paraId="71997467" w14:textId="795BD9FF" w:rsidR="00FE7DBC" w:rsidRPr="00426EF8" w:rsidRDefault="00000000">
      <w:pPr>
        <w:shd w:val="clear" w:color="auto" w:fill="FFFFFF"/>
        <w:tabs>
          <w:tab w:val="left" w:pos="400"/>
        </w:tabs>
        <w:snapToGrid w:val="0"/>
        <w:spacing w:line="560" w:lineRule="exact"/>
        <w:ind w:firstLineChars="200" w:firstLine="420"/>
        <w:rPr>
          <w:rFonts w:ascii="宋体" w:hAnsi="宋体" w:cs="宋体"/>
          <w:snapToGrid w:val="0"/>
          <w:sz w:val="21"/>
          <w:szCs w:val="21"/>
        </w:rPr>
      </w:pPr>
      <w:r w:rsidRPr="00426EF8">
        <w:rPr>
          <w:rFonts w:ascii="宋体" w:hAnsi="宋体" w:cs="宋体"/>
          <w:snapToGrid w:val="0"/>
          <w:sz w:val="21"/>
          <w:szCs w:val="21"/>
        </w:rPr>
        <w:t>2.本项目服务期限为一年，试用期限为一个月，试用期间，</w:t>
      </w:r>
      <w:r w:rsidR="007047A1">
        <w:rPr>
          <w:rFonts w:ascii="宋体" w:hAnsi="宋体" w:cs="宋体"/>
          <w:snapToGrid w:val="0"/>
          <w:sz w:val="21"/>
          <w:szCs w:val="21"/>
        </w:rPr>
        <w:t>采购人</w:t>
      </w:r>
      <w:r w:rsidRPr="00426EF8">
        <w:rPr>
          <w:rFonts w:ascii="宋体" w:hAnsi="宋体" w:cs="宋体"/>
          <w:snapToGrid w:val="0"/>
          <w:sz w:val="21"/>
          <w:szCs w:val="21"/>
        </w:rPr>
        <w:t>按照《 食堂食材配送单位月度考核细则》（详见附件）对</w:t>
      </w:r>
      <w:r w:rsidR="007047A1">
        <w:rPr>
          <w:rFonts w:ascii="宋体" w:hAnsi="宋体" w:cs="宋体"/>
          <w:snapToGrid w:val="0"/>
          <w:sz w:val="21"/>
          <w:szCs w:val="21"/>
        </w:rPr>
        <w:t>中标人</w:t>
      </w:r>
      <w:r w:rsidRPr="00426EF8">
        <w:rPr>
          <w:rFonts w:ascii="宋体" w:hAnsi="宋体" w:cs="宋体"/>
          <w:snapToGrid w:val="0"/>
          <w:sz w:val="21"/>
          <w:szCs w:val="21"/>
        </w:rPr>
        <w:t>服务进行考核，经综合考核不合格者（任一月度考核得分＜85分），在试用期结束后，</w:t>
      </w:r>
      <w:r w:rsidR="007047A1">
        <w:rPr>
          <w:rFonts w:ascii="宋体" w:hAnsi="宋体" w:cs="宋体"/>
          <w:snapToGrid w:val="0"/>
          <w:sz w:val="21"/>
          <w:szCs w:val="21"/>
        </w:rPr>
        <w:t>采购人</w:t>
      </w:r>
      <w:r w:rsidRPr="00426EF8">
        <w:rPr>
          <w:rFonts w:ascii="宋体" w:hAnsi="宋体" w:cs="宋体"/>
          <w:snapToGrid w:val="0"/>
          <w:sz w:val="21"/>
          <w:szCs w:val="21"/>
        </w:rPr>
        <w:t>各单位有权终止合同。</w:t>
      </w:r>
    </w:p>
    <w:p w14:paraId="271379C6" w14:textId="17775814" w:rsidR="00FE7DBC" w:rsidRPr="00426EF8" w:rsidRDefault="00000000">
      <w:pPr>
        <w:shd w:val="clear" w:color="auto" w:fill="FFFFFF"/>
        <w:tabs>
          <w:tab w:val="left" w:pos="400"/>
        </w:tabs>
        <w:snapToGrid w:val="0"/>
        <w:spacing w:line="560" w:lineRule="exact"/>
        <w:ind w:firstLineChars="200" w:firstLine="420"/>
        <w:rPr>
          <w:rFonts w:ascii="宋体" w:hAnsi="宋体" w:cs="宋体"/>
          <w:snapToGrid w:val="0"/>
          <w:sz w:val="21"/>
          <w:szCs w:val="21"/>
        </w:rPr>
      </w:pPr>
      <w:r w:rsidRPr="00426EF8">
        <w:rPr>
          <w:rFonts w:ascii="宋体" w:hAnsi="宋体" w:cs="宋体"/>
          <w:snapToGrid w:val="0"/>
          <w:sz w:val="21"/>
          <w:szCs w:val="21"/>
        </w:rPr>
        <w:t>3.试用期满后，</w:t>
      </w:r>
      <w:r w:rsidR="007047A1">
        <w:rPr>
          <w:rFonts w:ascii="宋体" w:hAnsi="宋体" w:cs="宋体"/>
          <w:snapToGrid w:val="0"/>
          <w:sz w:val="21"/>
          <w:szCs w:val="21"/>
        </w:rPr>
        <w:t>采购人</w:t>
      </w:r>
      <w:r w:rsidRPr="00426EF8">
        <w:rPr>
          <w:rFonts w:ascii="宋体" w:hAnsi="宋体" w:cs="宋体"/>
          <w:snapToGrid w:val="0"/>
          <w:sz w:val="21"/>
          <w:szCs w:val="21"/>
        </w:rPr>
        <w:t>按照《 食堂食材配送单位月度考核细则》进行月度统计考量，经考核不合格者（未达到85分），</w:t>
      </w:r>
      <w:r w:rsidR="007047A1">
        <w:rPr>
          <w:rFonts w:ascii="宋体" w:hAnsi="宋体" w:cs="宋体"/>
          <w:snapToGrid w:val="0"/>
          <w:sz w:val="21"/>
          <w:szCs w:val="21"/>
        </w:rPr>
        <w:t>采购人</w:t>
      </w:r>
      <w:r w:rsidRPr="00426EF8">
        <w:rPr>
          <w:rFonts w:ascii="宋体" w:hAnsi="宋体" w:cs="宋体"/>
          <w:snapToGrid w:val="0"/>
          <w:sz w:val="21"/>
          <w:szCs w:val="21"/>
        </w:rPr>
        <w:t>各单位有权终止合同。</w:t>
      </w:r>
    </w:p>
    <w:p w14:paraId="3133593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snapToGrid w:val="0"/>
          <w:sz w:val="21"/>
          <w:szCs w:val="21"/>
        </w:rPr>
        <w:t>4.各配送点自行按月对中标人进行考核，总分为100分，未达到85分的则为考核不合格。广州片区共有8个配送点，如在每月考核中≥5个配送点对该中标人考核不合格，则本片区重新启动食材配送项目招标工作，如在每月考核中&lt;5家配送点对该中标人考核不合格，则由考核不合格的配送点自行重新启动食材配送项目招标工作。东莞片区共有7个配送点，如在每月考核中≥4个配送点对该中标人考核不合格，则本片区重新启动食材配送项目招标工作，如在每月考核中&lt;4家配送点对该中标人考核不合格，则由考核不合格的配送点自行重新启动食材配送项目招标工作。</w:t>
      </w:r>
    </w:p>
    <w:p w14:paraId="19F1E32E"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（二）总体要求（各包组均适用）</w:t>
      </w:r>
    </w:p>
    <w:p w14:paraId="6FA5138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1.投标人的物品必须符合《中华人民共和国民法典》《中华人民共和国食品安全法》《中华人民共和国产品质量法》及其他相关法律法规要求。</w:t>
      </w:r>
    </w:p>
    <w:p w14:paraId="2AEB2E9C"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所供商品必须符合国家行业生产及经营标准，货真价实，均能提供相应批次的合格检验证明；对食材供应链进行明确，所有食材的来源必须清晰。食品制造商必须获得食品安全生产许可证，来源应当是受到地方政府部门监管的流通市场或具有相关资质的厂家生产，生产食品的源头与投标人要有固定的合法的供应关系，严禁投标人收购非标准产品供应给采购人。投标人必须与各源头供应商保持密切联系，第一时间了解食源性疫情状况，重视源头食材管理。投标人应对食品的来源和质量标准有详尽的描述。验收须提出行业标准和感官标准，如该品牌商品无质量标准，则需由投标人按国家和行业的要求自行描述。</w:t>
      </w:r>
    </w:p>
    <w:p w14:paraId="1B67E739"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lastRenderedPageBreak/>
        <w:t>3.投标人所提供的货物各项技术指标必须完全符合国家有关质量检测、环保标准及产品出厂标准。</w:t>
      </w:r>
    </w:p>
    <w:p w14:paraId="7C1E334B"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4.所有货物指标要符合国家强制性标准要求，中标人所供应的产品均具有检验合格报告。</w:t>
      </w:r>
    </w:p>
    <w:p w14:paraId="2DA2D04A"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5.中标人必须负责货物的运输、质量检测等工作，所产生的费用由中标人负责。</w:t>
      </w:r>
    </w:p>
    <w:p w14:paraId="5A1D6D17"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6.采购人提前一天以软件系统、邮件、传真或电话方式向中标人下订单，订单内容包括肉菜食品的名称、规格、数量等。</w:t>
      </w:r>
    </w:p>
    <w:p w14:paraId="35EEECC3"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7.中标人须在接到采购人订单之日的第二天7:00前（或与采购人约定的时间）将采购人所订购的货物送至采购人指定地点。如果采购人临时改变订购的货物种类、规格、数量等，中标人须在接到通知后并在当天接到通知后2小时内将货物送达，待采购人验收、核对后，供货才算完成。</w:t>
      </w:r>
    </w:p>
    <w:p w14:paraId="29FDD3C7"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8.中标人每天需做好各种食品的索证记录，按采购人的要求及时上交，不使用来源不明、涉疫地区的食材。</w:t>
      </w:r>
    </w:p>
    <w:p w14:paraId="09B2321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9.中标人所供食材应保持较好的外观和质量等级，符合国家食品部门的有关标准，保证无异味、无霉烂变质，肉类保证来源于市定点屠宰厂（场），供货时须提交肉联厂的验收单及当批次有效的动物检疫合格证原件，鲜肉确保每日新鲜（当日屠宰），冷冻肉要求肉体冻实而坚硬，无化冻现象，肉质紧密而有弹性，色泽均匀，不粘手，交货时干净、新鲜、无异味。各类熟食须注明供货渠道及包装方式。</w:t>
      </w:r>
    </w:p>
    <w:p w14:paraId="14386A0F"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10.中标人所提供的货物必须符合卫生标准和营养要求、无毒、无害、具有良好的感官性状以及满足采购人的要求，每次送交的所有货品都要注明来源。否则，采购人有权退货，中标人必须在60分钟内予以退还补货。中标人在每一次送货时，要将肉菜等的卫生检验报告和货物供货清单随同交到采购人指定的负责人手中。每次送货，中标人须委派一名专门负责人，负责货物的运输、过秤，将食材配送要求落实到位，并协助采购人验收货品，货品的品种和重量以采购人验收的结果为准。</w:t>
      </w:r>
    </w:p>
    <w:p w14:paraId="534982C9"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11.中标人送货车辆应实行1小时配送圈运作，用冷藏车配送，保证肉类中心温度控制在-2至7℃的范围之内，保证运输过程冷链不中断。</w:t>
      </w:r>
    </w:p>
    <w:p w14:paraId="462B41D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12.响应机制：在合同执行过程中采购人可根据实际情况对需求进行调整，中标人在接到采购人通知后1个小时内须做出响应。</w:t>
      </w:r>
    </w:p>
    <w:p w14:paraId="0489D9BC"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13.中标人应积极配合提供采购人所需货品，若有中标人无法提供的货品，双方协商处理。</w:t>
      </w:r>
    </w:p>
    <w:p w14:paraId="3772A1BE"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14.中标人应确保食品验收的场所、设备必须保持清洁。应当在固定的场所进行验收，定期清扫，保证无</w:t>
      </w:r>
      <w:r w:rsidRPr="00426EF8">
        <w:rPr>
          <w:rFonts w:ascii="宋体" w:hAnsi="宋体" w:cs="宋体" w:hint="eastAsia"/>
          <w:snapToGrid w:val="0"/>
          <w:sz w:val="21"/>
          <w:szCs w:val="21"/>
        </w:rPr>
        <w:lastRenderedPageBreak/>
        <w:t>积尘、无食品残渣，无霉斑、鼠迹、苍蝇、蟑螂，不得存放有毒、有害物品及个人生活用品。</w:t>
      </w:r>
    </w:p>
    <w:p w14:paraId="43B3C273"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15.对小量常用品的临时需求，能做到1小时内送到。对不合格产品，需及时更换，1小时内送到。</w:t>
      </w:r>
    </w:p>
    <w:p w14:paraId="62379A1B"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16.若中标人所供产品为临期产品，采购人有权要求中标人免费退换。</w:t>
      </w:r>
    </w:p>
    <w:p w14:paraId="0A1FDFF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17.中标人能够协助采购人处理在采购人存放至临期或过期的货品。</w:t>
      </w:r>
    </w:p>
    <w:p w14:paraId="03DFDEA0"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18.中标人在协议履行期间内保证对采购人的货物供应，若中标后反悔或不能履行协议的，采购人有权单方终止协议，由此产生的一切经济损失由中标人自行承担。</w:t>
      </w:r>
    </w:p>
    <w:p w14:paraId="3E6C5613"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19.中标人应做好本单位工作人员的教育工作，遵守采购人各项规定；服务人员经公司培训后上岗，中标人不得擅自更换服务人员，如须变更应当提前7日历日征得采购人同意。</w:t>
      </w:r>
    </w:p>
    <w:p w14:paraId="5D2EE859"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20.中标人必须遵守地方市政府的食源性疫情管理相关规定。</w:t>
      </w:r>
    </w:p>
    <w:p w14:paraId="6B94892D"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21.中标人除不可抗力因素外，不得因其他任何理由延迟送货。如遇特殊情况需推迟送货，应提前通知采购人。因中标人原因延误交货日期的（采购人要求推迟的除外），采购人有权自行采购，并由中标人承担由此产生的一切损失和费用。</w:t>
      </w:r>
    </w:p>
    <w:p w14:paraId="3C5F844D"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22.由采购人对货物进行验收，对不符合规格要求的商品，中标人必须无条件退货、换货；中标人未能履行合同所定事项，或供应不合格的、假冒伪劣、以次充好、与采购人要求不一致的的商品，采购人退货后将记录在案，并有权要求中标人赔偿因此给采购人造成的一切损失并承担违约责任。</w:t>
      </w:r>
    </w:p>
    <w:p w14:paraId="376348AD"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23.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造成的损失由中标人负责，并在1小时内更换好所需食品。累计三次书面警告，采购人有权取消中标人食材配送资格，并将情况反应采购监管部门。</w:t>
      </w:r>
    </w:p>
    <w:p w14:paraId="76E7F25B"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24.中标人应对驻点服务人员的工作承担全部责任。中标人应履行用人单位义务，承担用人单位法律责任，并承担雇佣风险。中标人和采购人双方合作仅属民事合同关系。中标人指派的驻点服务人员均系中标人员工，由中标人自行管理，任何情形下均不应视为采购人员工，采购人与驻点服务人员之间不存在任何人事关系、劳动关系、事实劳动关系或者劳务派遣关系。中标人应依法与其员工签署劳动合同或人事合同，按国家、地方有关规定为员工缴纳社会保险及住房公积金，承担社会责任，避免采购人遭受任何可能的基于人事关系、劳动关</w:t>
      </w:r>
      <w:r w:rsidRPr="00426EF8">
        <w:rPr>
          <w:rFonts w:ascii="宋体" w:hAnsi="宋体" w:cs="宋体" w:hint="eastAsia"/>
          <w:snapToGrid w:val="0"/>
          <w:sz w:val="21"/>
          <w:szCs w:val="21"/>
        </w:rPr>
        <w:lastRenderedPageBreak/>
        <w:t>系或类似关系的诉讼、索赔、争议或权利主张，否则应赔偿采购人因此遭受的任何损失。本合同期限内，采购人有权不定期抽查驻点服务人员的劳动合同或人事合同的签订情况以及社保公积金的缴存情况。中标人驻点服务人员上岗时应当提供有效健康证明，中标人直接管理驻点服务人员，并督促其遵守采购人各项管理规定，及时跟进、处理采购人提出的问题、意见或建议。如中标人驻点服务人员存在工作态度不认真、工作能力不足等问题时，采购人有权要求中标人在1个工作日内更换不合格人员；如有缺勤、早退等中标人驻点服务人员当日未实际提供服务的情况，采购人有权在结算当月价款时按500元/工作日/人酌情扣减相关费用。</w:t>
      </w:r>
    </w:p>
    <w:p w14:paraId="3B498146"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25.中标人人员在履行本合同过程中造成的任何人员伤亡或财物损毁，均由中标人承担全部赔偿责任。中标人工作人员在工作时发生人身损害等事故的，由中标人按照国家有关劳动保障的法律法规处理，与采购人无关。如因此导致采购人被第三方追责或遭受名誉损失的，采购人在承担赔偿责任后，有权向中标人追偿。</w:t>
      </w:r>
    </w:p>
    <w:p w14:paraId="0DF129C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26.粗加工人员应相对固定，如更换，需提前7日内书面通知采购人并获得认可。</w:t>
      </w:r>
    </w:p>
    <w:p w14:paraId="77DC9ED7"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27.粗加工工作要求在厨师炒菜前30分钟完成粗加工处理，工作时间内须服从接受采购人相应食堂厨师长工作安排，确保食堂准时开餐，粗加工人员必须符合并遵守食堂管理要求与规范，并对粗加工人员的工作质量列入食堂物资供应商履约评价中进行考核。</w:t>
      </w:r>
    </w:p>
    <w:p w14:paraId="65C69F5B"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28.配置的粗加工人需根据实际情况，按采购人要求做好食源性疫情防控工作。</w:t>
      </w:r>
    </w:p>
    <w:p w14:paraId="0FDC4CA4"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29.★按合同约定供货，未经采购人允许，中标人不得转包分包，否则采购人有权单方面终止本合同，中标人承担由此给采购人造成的一切损失。</w:t>
      </w:r>
    </w:p>
    <w:p w14:paraId="1174D63F" w14:textId="604020C9"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30.中标人须按照食堂所在单位的当地环保要求，聘请有资质的公司对食堂厨房剩余油脂、厨余垃圾进行过滤、回收处理。保持经营管理范围的环境卫生及用餐场地整洁卫生，污物垃圾按要求堆放并按照采购人要求进行清运。及时抽吸化油池、下水道积聚物，确保正常畅通。由于中标人懈怠或聘请无资质的公司进行回收工作而造成重大责任事故的，由中标人承担违约和侵权责任及因此造成的损失。</w:t>
      </w:r>
    </w:p>
    <w:p w14:paraId="4A4BD7DF" w14:textId="77777777" w:rsidR="00FE7DBC" w:rsidRPr="00426EF8" w:rsidRDefault="00000000">
      <w:pPr>
        <w:numPr>
          <w:ilvl w:val="0"/>
          <w:numId w:val="1"/>
        </w:numPr>
        <w:shd w:val="clear" w:color="auto" w:fill="FFFFFF"/>
        <w:tabs>
          <w:tab w:val="left" w:pos="1800"/>
        </w:tabs>
        <w:snapToGrid w:val="0"/>
        <w:spacing w:line="560" w:lineRule="exact"/>
        <w:ind w:firstLineChars="200" w:firstLine="420"/>
        <w:rPr>
          <w:rFonts w:ascii="宋体" w:hAnsi="宋体"/>
          <w:snapToGrid w:val="0"/>
          <w:sz w:val="21"/>
          <w:szCs w:val="21"/>
        </w:rPr>
      </w:pPr>
      <w:r w:rsidRPr="00426EF8">
        <w:rPr>
          <w:rFonts w:ascii="宋体" w:hAnsi="宋体" w:hint="eastAsia"/>
          <w:snapToGrid w:val="0"/>
          <w:sz w:val="21"/>
          <w:szCs w:val="21"/>
        </w:rPr>
        <w:t>服务要求</w:t>
      </w:r>
      <w:r w:rsidRPr="00426EF8">
        <w:rPr>
          <w:rFonts w:ascii="宋体" w:hAnsi="宋体" w:cs="宋体" w:hint="eastAsia"/>
          <w:snapToGrid w:val="0"/>
          <w:sz w:val="21"/>
          <w:szCs w:val="21"/>
        </w:rPr>
        <w:t>（各包组均适用）</w:t>
      </w:r>
    </w:p>
    <w:p w14:paraId="5AA56D90"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sz w:val="21"/>
          <w:szCs w:val="21"/>
        </w:rPr>
      </w:pPr>
      <w:r w:rsidRPr="00426EF8">
        <w:rPr>
          <w:rFonts w:ascii="宋体" w:hAnsi="宋体" w:cs="宋体" w:hint="eastAsia"/>
          <w:snapToGrid w:val="0"/>
          <w:sz w:val="21"/>
          <w:szCs w:val="21"/>
        </w:rPr>
        <w:t>1.采购人需配合中标人做好以下工作：</w:t>
      </w:r>
    </w:p>
    <w:p w14:paraId="17690834"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（1）必须提前一天向中标人预报所需食材的品名、规格、数量及收货地点和时间。</w:t>
      </w:r>
    </w:p>
    <w:p w14:paraId="336C7308"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（2）有权对中标人所提供的食材在交货地点按照约定的质量标准进行检查和验收，对不符合验收标准的，</w:t>
      </w:r>
      <w:r w:rsidRPr="00426EF8">
        <w:rPr>
          <w:rFonts w:ascii="宋体" w:hAnsi="宋体" w:cs="宋体" w:hint="eastAsia"/>
          <w:snapToGrid w:val="0"/>
          <w:sz w:val="21"/>
          <w:szCs w:val="21"/>
        </w:rPr>
        <w:lastRenderedPageBreak/>
        <w:t>有权要求中标人进行更换或退货。采购人在对货物验收后，应当开具收货证明。</w:t>
      </w:r>
    </w:p>
    <w:p w14:paraId="6285BFF6"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（3）有权对中标人的运作进行监督和建议，在中标人违反合同条约时有权要求中标人改正、支付违约金或赔偿损失。</w:t>
      </w:r>
    </w:p>
    <w:p w14:paraId="40223A33"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（4）对客观不可抗力因素造成配送延误，有义务配合中标人进行共同解决。</w:t>
      </w:r>
    </w:p>
    <w:p w14:paraId="7C1F9DB3"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（5）必须依时向中标人支付食材配送款项。</w:t>
      </w:r>
    </w:p>
    <w:p w14:paraId="63F1E0CC" w14:textId="77777777" w:rsidR="00FE7DBC" w:rsidRPr="00426EF8" w:rsidRDefault="00000000">
      <w:pPr>
        <w:shd w:val="clear" w:color="auto" w:fill="FFFFFF"/>
        <w:tabs>
          <w:tab w:val="left" w:pos="1800"/>
        </w:tabs>
        <w:snapToGrid w:val="0"/>
        <w:spacing w:line="560" w:lineRule="exact"/>
        <w:ind w:firstLineChars="200" w:firstLine="420"/>
        <w:rPr>
          <w:rFonts w:ascii="宋体" w:hAnsi="宋体" w:cs="宋体"/>
          <w:snapToGrid w:val="0"/>
          <w:sz w:val="21"/>
          <w:szCs w:val="21"/>
        </w:rPr>
      </w:pPr>
      <w:r w:rsidRPr="00426EF8">
        <w:rPr>
          <w:rFonts w:ascii="宋体" w:hAnsi="宋体" w:cs="宋体" w:hint="eastAsia"/>
          <w:snapToGrid w:val="0"/>
          <w:sz w:val="21"/>
          <w:szCs w:val="21"/>
        </w:rPr>
        <w:t>2.中标人需配合采购人做好以下工作：</w:t>
      </w:r>
    </w:p>
    <w:p w14:paraId="5149ED3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napToGrid w:val="0"/>
          <w:sz w:val="21"/>
          <w:szCs w:val="21"/>
        </w:rPr>
        <w:t>（1）中标人保证向采购人供应的食材为协商价格内的优质产品，不得以次充好和短斤缺两。中标人保证所供应食</w:t>
      </w:r>
      <w:r w:rsidRPr="00426EF8">
        <w:rPr>
          <w:rFonts w:ascii="宋体" w:hAnsi="宋体" w:cs="宋体" w:hint="eastAsia"/>
          <w:sz w:val="21"/>
          <w:szCs w:val="21"/>
        </w:rPr>
        <w:t>材的安全，同时保证食材来源的合法性和可追溯性。</w:t>
      </w:r>
    </w:p>
    <w:p w14:paraId="1C1E418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napToGrid w:val="0"/>
          <w:sz w:val="21"/>
          <w:szCs w:val="21"/>
        </w:rPr>
        <w:t>（2）</w:t>
      </w:r>
      <w:r w:rsidRPr="00426EF8">
        <w:rPr>
          <w:rFonts w:ascii="宋体" w:hAnsi="宋体" w:cs="宋体" w:hint="eastAsia"/>
          <w:sz w:val="21"/>
          <w:szCs w:val="21"/>
        </w:rPr>
        <w:t>中标人必须保证在采购人规定的时间内按质按量准时送货。对因不可抗力因素造成配送延误，必须及时知会采购人，并积极配合采购人进行共同解决。</w:t>
      </w:r>
    </w:p>
    <w:p w14:paraId="4FC4BD1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napToGrid w:val="0"/>
          <w:sz w:val="21"/>
          <w:szCs w:val="21"/>
        </w:rPr>
        <w:t>（3）</w:t>
      </w:r>
      <w:r w:rsidRPr="00426EF8">
        <w:rPr>
          <w:rFonts w:ascii="宋体" w:hAnsi="宋体" w:cs="宋体" w:hint="eastAsia"/>
          <w:sz w:val="21"/>
          <w:szCs w:val="21"/>
        </w:rPr>
        <w:t>中标人必须保证货源充足，如遇市场某一品种短缺而确实无法满足采购人需求时，中标人必须提前3 小时以上知会采购人，在征得采购人同意的前提下进行相应的品种调整或商讨其他解决方案。</w:t>
      </w:r>
    </w:p>
    <w:p w14:paraId="4998296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napToGrid w:val="0"/>
          <w:sz w:val="21"/>
          <w:szCs w:val="21"/>
        </w:rPr>
        <w:t>（4）</w:t>
      </w:r>
      <w:r w:rsidRPr="00426EF8">
        <w:rPr>
          <w:rFonts w:ascii="宋体" w:hAnsi="宋体" w:cs="宋体" w:hint="eastAsia"/>
          <w:sz w:val="21"/>
          <w:szCs w:val="21"/>
        </w:rPr>
        <w:t>中标人在送货上门时，必须遵守采购人办公区域内的管理规定，不得随意走动或高声喧哗。中标人人员在履行本合同过程中造成的任何人员伤亡或财物损毁，均由中标人承担全部赔偿责任。</w:t>
      </w:r>
    </w:p>
    <w:p w14:paraId="6D781CE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napToGrid w:val="0"/>
          <w:sz w:val="21"/>
          <w:szCs w:val="21"/>
        </w:rPr>
        <w:t>（5）</w:t>
      </w:r>
      <w:r w:rsidRPr="00426EF8">
        <w:rPr>
          <w:rFonts w:ascii="宋体" w:hAnsi="宋体" w:cs="宋体" w:hint="eastAsia"/>
          <w:sz w:val="21"/>
          <w:szCs w:val="21"/>
        </w:rPr>
        <w:t>中标人有权拒绝超出合同范围或有悖政策法规要求的食材。</w:t>
      </w:r>
    </w:p>
    <w:p w14:paraId="33FA436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（四）各包组食材质量具体标准</w:t>
      </w:r>
    </w:p>
    <w:p w14:paraId="22F9A7B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1.包组一</w:t>
      </w:r>
      <w:r w:rsidRPr="00426EF8">
        <w:rPr>
          <w:rFonts w:ascii="宋体" w:hAnsi="宋体" w:cs="宋体" w:hint="eastAsia"/>
          <w:sz w:val="21"/>
          <w:szCs w:val="21"/>
          <w:u w:val="single"/>
        </w:rPr>
        <w:t>、五</w:t>
      </w:r>
      <w:r w:rsidRPr="00426EF8">
        <w:rPr>
          <w:rFonts w:ascii="宋体" w:hAnsi="宋体" w:cs="宋体" w:hint="eastAsia"/>
          <w:sz w:val="21"/>
          <w:szCs w:val="21"/>
        </w:rPr>
        <w:t>：生鲜猪牛羊肉类、冷冻猪牛羊肉类、干货、奶制品等</w:t>
      </w:r>
    </w:p>
    <w:p w14:paraId="5EA38EF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（1）产品总体质量要求：</w:t>
      </w:r>
    </w:p>
    <w:tbl>
      <w:tblPr>
        <w:tblW w:w="8949" w:type="dxa"/>
        <w:jc w:val="center"/>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ayout w:type="fixed"/>
        <w:tblLook w:val="0000" w:firstRow="0" w:lastRow="0" w:firstColumn="0" w:lastColumn="0" w:noHBand="0" w:noVBand="0"/>
      </w:tblPr>
      <w:tblGrid>
        <w:gridCol w:w="951"/>
        <w:gridCol w:w="840"/>
        <w:gridCol w:w="1050"/>
        <w:gridCol w:w="6108"/>
      </w:tblGrid>
      <w:tr w:rsidR="00FE7DBC" w:rsidRPr="00426EF8" w14:paraId="63996DC3" w14:textId="77777777">
        <w:trPr>
          <w:trHeight w:val="315"/>
          <w:jc w:val="center"/>
        </w:trPr>
        <w:tc>
          <w:tcPr>
            <w:tcW w:w="951" w:type="dxa"/>
            <w:tcBorders>
              <w:top w:val="single" w:sz="12" w:space="0" w:color="auto"/>
              <w:left w:val="single" w:sz="12" w:space="0" w:color="auto"/>
              <w:bottom w:val="single" w:sz="6" w:space="0" w:color="auto"/>
              <w:right w:val="single" w:sz="6" w:space="0" w:color="auto"/>
              <w:tl2br w:val="nil"/>
              <w:tr2bl w:val="nil"/>
            </w:tcBorders>
            <w:vAlign w:val="center"/>
          </w:tcPr>
          <w:p w14:paraId="43AF724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序号</w:t>
            </w:r>
          </w:p>
        </w:tc>
        <w:tc>
          <w:tcPr>
            <w:tcW w:w="840" w:type="dxa"/>
            <w:tcBorders>
              <w:top w:val="single" w:sz="12" w:space="0" w:color="auto"/>
              <w:left w:val="single" w:sz="6" w:space="0" w:color="auto"/>
              <w:bottom w:val="single" w:sz="6" w:space="0" w:color="auto"/>
              <w:right w:val="single" w:sz="6" w:space="0" w:color="auto"/>
              <w:tl2br w:val="nil"/>
              <w:tr2bl w:val="nil"/>
            </w:tcBorders>
            <w:vAlign w:val="center"/>
          </w:tcPr>
          <w:p w14:paraId="3CBF75D1"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品名</w:t>
            </w:r>
          </w:p>
        </w:tc>
        <w:tc>
          <w:tcPr>
            <w:tcW w:w="1050" w:type="dxa"/>
            <w:tcBorders>
              <w:top w:val="single" w:sz="12" w:space="0" w:color="auto"/>
              <w:left w:val="single" w:sz="6" w:space="0" w:color="auto"/>
              <w:bottom w:val="single" w:sz="6" w:space="0" w:color="auto"/>
              <w:right w:val="single" w:sz="6" w:space="0" w:color="auto"/>
              <w:tl2br w:val="nil"/>
              <w:tr2bl w:val="nil"/>
            </w:tcBorders>
            <w:vAlign w:val="center"/>
          </w:tcPr>
          <w:p w14:paraId="1817A7F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规格</w:t>
            </w:r>
          </w:p>
        </w:tc>
        <w:tc>
          <w:tcPr>
            <w:tcW w:w="6108" w:type="dxa"/>
            <w:tcBorders>
              <w:top w:val="single" w:sz="12" w:space="0" w:color="auto"/>
              <w:left w:val="single" w:sz="6" w:space="0" w:color="auto"/>
              <w:bottom w:val="single" w:sz="6" w:space="0" w:color="auto"/>
              <w:right w:val="single" w:sz="12" w:space="0" w:color="auto"/>
              <w:tl2br w:val="nil"/>
              <w:tr2bl w:val="nil"/>
            </w:tcBorders>
            <w:vAlign w:val="center"/>
          </w:tcPr>
          <w:p w14:paraId="5E93B52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质量要求</w:t>
            </w:r>
          </w:p>
        </w:tc>
      </w:tr>
      <w:tr w:rsidR="00FE7DBC" w:rsidRPr="00426EF8" w14:paraId="24469A68"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014AE7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1</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04755F1A"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去皮五花肉</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25CE1C7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6F261D8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肥瘦比例为3:7（三线肉），肉呈均匀的红色，有光泽，肉质紧密富有弹性，有坚实感，用手指按压凹陷后会立即复原；肉的外表及切面微湿润，不粘手，脂肪洁白，肉汁透明。</w:t>
            </w:r>
          </w:p>
        </w:tc>
      </w:tr>
      <w:tr w:rsidR="00FE7DBC" w:rsidRPr="00426EF8" w14:paraId="5DE4063A"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39E58A1"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2</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2CBAF1F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去皮上肉</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1AE0F2D6"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42D0C36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肉呈均匀的红色，有光泽、肉质紧密，有坚实感；肉的外表及切面微湿润，不粘手，脂肪洁白无霉点。</w:t>
            </w:r>
          </w:p>
        </w:tc>
      </w:tr>
      <w:tr w:rsidR="00FE7DBC" w:rsidRPr="00426EF8" w14:paraId="3D778E44"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0FCFBC6F"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lastRenderedPageBreak/>
              <w:t>3</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2F7CAE3D"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鲜牛肉</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5D3531AD"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5CBF99A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肉呈均匀的红色，有光泽，脂肪呈白色或微黄色，肌肉外表微干或风干膜，或外表湿润，但不粘手，良质牛肉的肌肉结构紧密，有坚实感，用手指按压凹陷后会立即复原，肌纤维韧性强。</w:t>
            </w:r>
          </w:p>
        </w:tc>
      </w:tr>
      <w:tr w:rsidR="00FE7DBC" w:rsidRPr="00426EF8" w14:paraId="537380CA"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2E998951"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4</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5335AE42"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牛肉丸</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4D6AFEE8"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CC1D77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具有良好的弹性，水煮后用手捏应不轻易破裂，且手松开后能回复。切开丸体其剖面应比较平整，不能有明显的冰晶状物。</w:t>
            </w:r>
          </w:p>
        </w:tc>
      </w:tr>
      <w:tr w:rsidR="00FE7DBC" w:rsidRPr="00426EF8" w14:paraId="7B83A52B"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120A4B2"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5</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2C5AF5F1"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猪肉丸</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3899D7A6"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0F2BE8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具有良好的弹性，水煮后用手捏应不轻易破裂，且手松开后能回复。切开丸体其剖面应比较平整，不能有明显的冰晶状物。</w:t>
            </w:r>
          </w:p>
        </w:tc>
      </w:tr>
      <w:tr w:rsidR="00FE7DBC" w:rsidRPr="00426EF8" w14:paraId="15AAC9B8"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04644CF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6</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16E8BBB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方火腿</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7975AF6B"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2D7A39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表皮应干燥、皮质坚硬，火腿肌肉应是紧密且富有弹性，切面为深红色、色泽均匀；无酸败味或其它异味。</w:t>
            </w:r>
          </w:p>
        </w:tc>
      </w:tr>
      <w:tr w:rsidR="00FE7DBC" w:rsidRPr="00426EF8" w14:paraId="68110873" w14:textId="77777777">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54095BBA"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7</w:t>
            </w:r>
          </w:p>
        </w:tc>
        <w:tc>
          <w:tcPr>
            <w:tcW w:w="840" w:type="dxa"/>
            <w:tcBorders>
              <w:top w:val="single" w:sz="6" w:space="0" w:color="auto"/>
              <w:left w:val="single" w:sz="6" w:space="0" w:color="auto"/>
              <w:bottom w:val="single" w:sz="6" w:space="0" w:color="auto"/>
              <w:right w:val="single" w:sz="6" w:space="0" w:color="auto"/>
              <w:tl2br w:val="nil"/>
              <w:tr2bl w:val="nil"/>
            </w:tcBorders>
            <w:vAlign w:val="center"/>
          </w:tcPr>
          <w:p w14:paraId="0610DE2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猪脚粒</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5026D050"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7C12609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必须去除一切毛污物，无异味，交货以干净、新鲜、大小适合规格要求为标准。</w:t>
            </w:r>
          </w:p>
        </w:tc>
      </w:tr>
    </w:tbl>
    <w:p w14:paraId="707E249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所供货物应保持较好的外观和质量等级，符合国家食品部门的有关标准，保证无异味、无霉烂变质，供货时须提交验收单及当批次有效的动物检疫合格证复印件（原件备查），鲜肉确保每日新鲜，冷冻肉要求肉体冻实而坚硬，无化冻现象，肉质紧密而有弹性，色泽均匀，不粘手，交货时干净、新鲜、无异味。</w:t>
      </w:r>
    </w:p>
    <w:p w14:paraId="324E24D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2）.所有货物规格符合采购人提交的日采购计划中明确的具体需求。</w:t>
      </w:r>
    </w:p>
    <w:p w14:paraId="7AE76B3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3）.冷冻肉类食品解冻后净重量不少于92%，解冻时间为4小时以内（室温20℃）。所有冷冻食品要求清晰列出产品品牌、规格、类型、包装方式、包装净重、含冰量等相关参数。</w:t>
      </w:r>
    </w:p>
    <w:p w14:paraId="1B0948D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4）.肉制品须出具由政府疾控部门或卫生检验部门（半年内有效）的《卫生检疫报告》及《产品合格证》。</w:t>
      </w:r>
      <w:bookmarkStart w:id="10" w:name="_Hlk75191483"/>
    </w:p>
    <w:p w14:paraId="4E3D3A8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（2）生鲜猪牛羊肉类</w:t>
      </w:r>
    </w:p>
    <w:p w14:paraId="1DFA0FC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应保持较好的外观和质量等级，符合国家食品部门的有关标准，保证无异味、无霉烂变质，保证来源于正规肉联厂，供货时须提交肉联厂的验收单及当批次有效的动物检疫合格证复印件（原件备查），生鲜肉确保每日新鲜。</w:t>
      </w:r>
    </w:p>
    <w:p w14:paraId="1D3BFF8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2）.应保持较好的外观和质量等级，符合国家食品部门的有关标准，保证肉质坚实，色泽鲜亮。</w:t>
      </w:r>
    </w:p>
    <w:p w14:paraId="21C6239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（3）干货</w:t>
      </w:r>
    </w:p>
    <w:p w14:paraId="49508AB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14:paraId="31E631B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2）.几种主要干货制品的质量标准：</w:t>
      </w:r>
    </w:p>
    <w:p w14:paraId="670D61B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A、肉皮：作为干肉皮，无论什么部位，体表洁净无毛，白亮无残余肥膘，无虫蛀，干爽，敲击时响声清脆，质量均匀为好，反之则为次之，如已发霉，并有哈喇味，即已变质。</w:t>
      </w:r>
    </w:p>
    <w:p w14:paraId="076B74F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B、玉兰片：玉兰片以色泽黄白、洁净、肉厚、纤维少、节较密、体长不超过10~17cm的为最好，肉薄节疏、纤维多而粗老的质量较差。</w:t>
      </w:r>
    </w:p>
    <w:p w14:paraId="4072F16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C、黄花菜：又名金针菜，干燥、有清香味，菜色黄亮、身条长而粗壮、条杆粗细均匀者为佳。</w:t>
      </w:r>
    </w:p>
    <w:p w14:paraId="14A32BA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D、黑木耳：黑木耳的质量一般以条形大而完整，耳瓣舒展少卷曲，内厚黑，富于光泽，体干不霉，无杂质和碎者为优，反之则差。</w:t>
      </w:r>
    </w:p>
    <w:p w14:paraId="52CE3A1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E、银耳：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p w14:paraId="4C98A7A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F、香菇：根据采收季节和形状不同，香菇又分为花菇、厚菇、薄菇和菇丁四类，其中以花菇质量最好，厚菇次之，薄菇更差，菇丁质量最差。</w:t>
      </w:r>
    </w:p>
    <w:p w14:paraId="17649D3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G、花菇：朵小柄短，呈半球状，菇伞顶面有似菊花似的白色裂纹，肉厚、菌盖色泽淡黑，菇底褶，通过加工呈淡黄色，身干、质嫩、有芳香气味者为质好香菇。</w:t>
      </w:r>
    </w:p>
    <w:p w14:paraId="09EF2D6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H、厚菇：形状如伞，顶面无花纹，呈黑色并略有光泽，质嫩、肉厚、朵稍大，质量稍次。</w:t>
      </w:r>
    </w:p>
    <w:p w14:paraId="37ACAE2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I、薄菇：形状扁平、开伞、朵大、肉薄、菌盖表面浅褐色，菌褐白色，菌柄稍高，浅咖啡色，基部稍带红色或红褐色，质量比花菇厚，菇差，味淡。</w:t>
      </w:r>
    </w:p>
    <w:p w14:paraId="76A174F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J、菇丁：是指未充分发育的香菇，个小，直径在2cm以下，味淡质差。</w:t>
      </w:r>
    </w:p>
    <w:p w14:paraId="2B120CE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K、腐竹：腐竹又名豆腐皮和油皮，有一、二、三级品之分。</w:t>
      </w:r>
    </w:p>
    <w:p w14:paraId="6E86425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一级品：色泽黄亮、干燥筋韧、耐贮、无碎块。</w:t>
      </w:r>
    </w:p>
    <w:p w14:paraId="2FAC4C4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二级品：颜色较一极品灰黄、干燥无碎块。</w:t>
      </w:r>
    </w:p>
    <w:p w14:paraId="7FF690F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三级品：颜色更灰黄、无光泽、易碎、筋韧性差。</w:t>
      </w:r>
    </w:p>
    <w:p w14:paraId="3124196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L、粉丝：质量好的粉丝，粉条细长、白净、晶莹透明、丝条均匀、整齐、干燥，不易折断，无斑点、黑迹，无霉变，有粉丝特有的光泽。</w:t>
      </w:r>
    </w:p>
    <w:p w14:paraId="50EFCEA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M、蹄筋：猪蹄筋的质量首先从蹄筋抽取的部位区别，后蹄筋体长而圆、粗状、光滑的品质好。前蹄筋体短而扁细、品质较差、保管完好的蹄筋应呈白色、无杂质，干、硬度高。</w:t>
      </w:r>
    </w:p>
    <w:p w14:paraId="1AD799A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N、干贝：上等干贝粒大完整、黄亮干燥、肉质饱满，肉丝清晰、粗且有特殊香气。粒小、碎破、色淡无光泽者较次。破碎、发黑发霉的为变质品。</w:t>
      </w:r>
    </w:p>
    <w:p w14:paraId="5C2EBCB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O、鱿鱼：市场上常见的鱿鱼有椭圆形和长方形，选购时应注意：体干、体形完整、光亮洁净、淡粉红色、片大头小、肉厚者为优。体形部分卷曲，尾部和背部红中透暗，两侧有微红点、体小而宽、肉薄者为次品。</w:t>
      </w:r>
    </w:p>
    <w:p w14:paraId="0809930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P、海蛰：海蛰是由水母加工制成，选购时应注意色泽，以乳白色或淡黄色、气味清新、质厚均匀、个体完整、块大、无血黑（体肉红皮）有光泽的为上品，带有膜状血衣的为次品。</w:t>
      </w:r>
    </w:p>
    <w:p w14:paraId="725ABE1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Q、紫菜：属海产红藻类植物，因鲜紫菜叶较宽大，经干制成长方块形，散片状卷筒，其中以卷筒形柔嫩微脆、叶薄、色紫清香鲜美的为品质优。</w:t>
      </w:r>
    </w:p>
    <w:p w14:paraId="1E3AB7C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R、发菜：发菜是陆生褐色藻类，以藻体细长、绿黑色、柔软爽滑、干燥、无杂质的质量为优，反之则劣。</w:t>
      </w:r>
    </w:p>
    <w:p w14:paraId="4DA8C48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（4）奶制品</w:t>
      </w:r>
    </w:p>
    <w:p w14:paraId="5E883F3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投标人可以自行选择所投产品，但提供的奶制品必须是原始生产厂家生产的合格产品，如提供假冒伪劣产品，采购人将根据《中华人民共和国消费者权益保护法》的规定和合同的违约责任要求赔偿。</w:t>
      </w:r>
    </w:p>
    <w:p w14:paraId="2BEE087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（5）其他食材：按照采购人得需求进行配送。</w:t>
      </w:r>
    </w:p>
    <w:p w14:paraId="65C7446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2.包组二、六：鲜活水产品类、冷冻水产品类、生鲜禽肉类、冷冻禽肉类、蛋类、熟食</w:t>
      </w:r>
    </w:p>
    <w:p w14:paraId="2898CDD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（1）产品总体质量要求：</w:t>
      </w:r>
    </w:p>
    <w:tbl>
      <w:tblPr>
        <w:tblW w:w="8949" w:type="dxa"/>
        <w:jc w:val="center"/>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ayout w:type="fixed"/>
        <w:tblLook w:val="0000" w:firstRow="0" w:lastRow="0" w:firstColumn="0" w:lastColumn="0" w:noHBand="0" w:noVBand="0"/>
      </w:tblPr>
      <w:tblGrid>
        <w:gridCol w:w="951"/>
        <w:gridCol w:w="840"/>
        <w:gridCol w:w="1050"/>
        <w:gridCol w:w="6108"/>
      </w:tblGrid>
      <w:tr w:rsidR="00FE7DBC" w:rsidRPr="00426EF8" w14:paraId="4D017EA3" w14:textId="77777777">
        <w:trPr>
          <w:trHeight w:val="315"/>
          <w:jc w:val="center"/>
        </w:trPr>
        <w:tc>
          <w:tcPr>
            <w:tcW w:w="951" w:type="dxa"/>
            <w:tcBorders>
              <w:top w:val="single" w:sz="12" w:space="0" w:color="auto"/>
              <w:left w:val="single" w:sz="12" w:space="0" w:color="auto"/>
              <w:bottom w:val="single" w:sz="6" w:space="0" w:color="auto"/>
              <w:right w:val="single" w:sz="6" w:space="0" w:color="auto"/>
              <w:tl2br w:val="nil"/>
              <w:tr2bl w:val="nil"/>
            </w:tcBorders>
            <w:vAlign w:val="center"/>
          </w:tcPr>
          <w:p w14:paraId="091E369C"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序号</w:t>
            </w:r>
          </w:p>
        </w:tc>
        <w:tc>
          <w:tcPr>
            <w:tcW w:w="840" w:type="dxa"/>
            <w:tcBorders>
              <w:top w:val="single" w:sz="12" w:space="0" w:color="auto"/>
              <w:left w:val="single" w:sz="6" w:space="0" w:color="auto"/>
              <w:bottom w:val="single" w:sz="6" w:space="0" w:color="auto"/>
              <w:right w:val="single" w:sz="6" w:space="0" w:color="auto"/>
              <w:tl2br w:val="nil"/>
              <w:tr2bl w:val="nil"/>
            </w:tcBorders>
            <w:vAlign w:val="center"/>
          </w:tcPr>
          <w:p w14:paraId="6721AF4C"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品名</w:t>
            </w:r>
          </w:p>
        </w:tc>
        <w:tc>
          <w:tcPr>
            <w:tcW w:w="1050" w:type="dxa"/>
            <w:tcBorders>
              <w:top w:val="single" w:sz="12" w:space="0" w:color="auto"/>
              <w:left w:val="single" w:sz="6" w:space="0" w:color="auto"/>
              <w:bottom w:val="single" w:sz="6" w:space="0" w:color="auto"/>
              <w:right w:val="single" w:sz="6" w:space="0" w:color="auto"/>
              <w:tl2br w:val="nil"/>
              <w:tr2bl w:val="nil"/>
            </w:tcBorders>
            <w:vAlign w:val="center"/>
          </w:tcPr>
          <w:p w14:paraId="124EF265"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规格</w:t>
            </w:r>
          </w:p>
        </w:tc>
        <w:tc>
          <w:tcPr>
            <w:tcW w:w="6108" w:type="dxa"/>
            <w:tcBorders>
              <w:top w:val="single" w:sz="12" w:space="0" w:color="auto"/>
              <w:left w:val="single" w:sz="6" w:space="0" w:color="auto"/>
              <w:bottom w:val="single" w:sz="6" w:space="0" w:color="auto"/>
              <w:right w:val="single" w:sz="12" w:space="0" w:color="auto"/>
              <w:tl2br w:val="nil"/>
              <w:tr2bl w:val="nil"/>
            </w:tcBorders>
            <w:vAlign w:val="center"/>
          </w:tcPr>
          <w:p w14:paraId="79B5C2D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质量要求</w:t>
            </w:r>
          </w:p>
        </w:tc>
      </w:tr>
      <w:tr w:rsidR="00FE7DBC" w:rsidRPr="00426EF8" w14:paraId="313970BF"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D6411D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lastRenderedPageBreak/>
              <w:t>1</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130D9B7C"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边鸡</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0C129BDF"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40F279D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整鸡表皮光滑，新鲜肥嫩，无头，无颈，无内脏，重约0.6-1公斤，鸡肉的眼球饱满或平坦，皮肤有光泽，在品种不同而呈黄、浅黄、淡红、灰白等色，肌肉切面有光泽，外表微湿润，不粘手。解冻指压后的凹陷恢复慢，且不能完全恢复，具有鸡的正常气味。</w:t>
            </w:r>
          </w:p>
        </w:tc>
      </w:tr>
      <w:tr w:rsidR="00FE7DBC" w:rsidRPr="00426EF8" w14:paraId="4EC622F0"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03A70CFB"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2</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3AA9B880"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白条鸡</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1C17CCA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58123D4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整鸡表皮光滑，新鲜肥嫩，有头颈，有腿翅，无内脏，规格从0.6公斤—1.5公斤，鸡肉的眼球饱满或平坦，皮肤有光泽，在品种不同而呈黄、浅黄、淡红、灰白等色，肌肉切面有光泽，外表微湿润，不粘手，解冻指压后的凹陷恢复慢。</w:t>
            </w:r>
          </w:p>
        </w:tc>
      </w:tr>
      <w:tr w:rsidR="00FE7DBC" w:rsidRPr="00426EF8" w14:paraId="0385C6C5"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22372FF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3</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3A3834AE"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冻鸡腿</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1949CD28"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F50381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交货以干净、色泽均匀、无异味，大小适合规格要求为标准。</w:t>
            </w:r>
          </w:p>
        </w:tc>
      </w:tr>
      <w:tr w:rsidR="00FE7DBC" w:rsidRPr="00426EF8" w14:paraId="10D244DC"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3E272E50"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4</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00287621"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冻鸡尖</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2B4872E8"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56CFA7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交货以干净、色泽均匀、无异味，大小适合规格要求为标准。</w:t>
            </w:r>
          </w:p>
        </w:tc>
      </w:tr>
      <w:tr w:rsidR="00FE7DBC" w:rsidRPr="00426EF8" w14:paraId="6EAE48D9"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6DA86F48"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5</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1C2024F"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边鸭</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3ADF72EE"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948F36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表皮光滑，新鲜肥嫩，无头，无颈，无内脏，重约0.6-1公斤，外表微湿润，不粘手，解冻指压后的凹陷恢复慢，且不能完全恢复，具有鸭的正常气味。</w:t>
            </w:r>
          </w:p>
        </w:tc>
      </w:tr>
      <w:tr w:rsidR="00FE7DBC" w:rsidRPr="00426EF8" w14:paraId="54613878"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2F2DA0E6"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6</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048258F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白条鸭</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179BEB87"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53A74DD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表皮光滑，新鲜肥嫩，无内脏，每只不低于1公斤，鸭的眼球饱满或平坦，皮肤有光泽，在品种不同而呈黄、浅黄、淡红、灰白等色，肌肉切面有光泽，外表微湿润，不粘手，解冻指压后的凹陷恢复慢，且不能完全恢复，具有鸭的正常气味。</w:t>
            </w:r>
          </w:p>
        </w:tc>
      </w:tr>
      <w:tr w:rsidR="00FE7DBC" w:rsidRPr="00426EF8" w14:paraId="7491AAD9" w14:textId="77777777">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30C042DD"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7</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5AD1E802"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带鱼</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41BE78C2"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432B70C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每条不低于500G，鱼眼睛清亮，角膜透明，眼球略微隆起，鳍展平张开，鳞片上覆有冻结的透明黏液层，皮肤天然色泽明显。</w:t>
            </w:r>
          </w:p>
        </w:tc>
      </w:tr>
      <w:tr w:rsidR="00FE7DBC" w:rsidRPr="00426EF8" w14:paraId="6481DBD8" w14:textId="77777777">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354480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8</w:t>
            </w:r>
          </w:p>
        </w:tc>
        <w:tc>
          <w:tcPr>
            <w:tcW w:w="840"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235B544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鱼丸</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01BC5886"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19CB96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具有良好的弹性，水煮后用水捏应不轻易破裂，且手松开后能回复。切开丸体其剖面应比较完整，不能有明显的冰晶状物。</w:t>
            </w:r>
          </w:p>
        </w:tc>
      </w:tr>
      <w:tr w:rsidR="00FE7DBC" w:rsidRPr="00426EF8" w14:paraId="42A1049C" w14:textId="77777777">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64DBD11F"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9</w:t>
            </w:r>
          </w:p>
        </w:tc>
        <w:tc>
          <w:tcPr>
            <w:tcW w:w="840" w:type="dxa"/>
            <w:tcBorders>
              <w:top w:val="single" w:sz="6" w:space="0" w:color="auto"/>
              <w:left w:val="single" w:sz="6" w:space="0" w:color="auto"/>
              <w:bottom w:val="single" w:sz="6" w:space="0" w:color="auto"/>
              <w:right w:val="single" w:sz="6" w:space="0" w:color="auto"/>
              <w:tl2br w:val="nil"/>
              <w:tr2bl w:val="nil"/>
            </w:tcBorders>
            <w:vAlign w:val="center"/>
          </w:tcPr>
          <w:p w14:paraId="5FF2826E"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烧鸡</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75828C93"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C57E2B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无杂毛，色泽均匀，皮质脆嫩、肉质鲜滑。</w:t>
            </w:r>
          </w:p>
        </w:tc>
      </w:tr>
      <w:tr w:rsidR="00FE7DBC" w:rsidRPr="00426EF8" w14:paraId="304A7EF0" w14:textId="77777777">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363A99C2"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10</w:t>
            </w:r>
          </w:p>
        </w:tc>
        <w:tc>
          <w:tcPr>
            <w:tcW w:w="840" w:type="dxa"/>
            <w:tcBorders>
              <w:top w:val="single" w:sz="6" w:space="0" w:color="auto"/>
              <w:left w:val="single" w:sz="6" w:space="0" w:color="auto"/>
              <w:bottom w:val="single" w:sz="6" w:space="0" w:color="auto"/>
              <w:right w:val="single" w:sz="6" w:space="0" w:color="auto"/>
              <w:tl2br w:val="nil"/>
              <w:tr2bl w:val="nil"/>
            </w:tcBorders>
            <w:vAlign w:val="center"/>
          </w:tcPr>
          <w:p w14:paraId="01296D17"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烧鸭</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2D4AB50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60F33F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无杂毛，色泽均匀，皮质脆嫩、肉质鲜滑。</w:t>
            </w:r>
          </w:p>
        </w:tc>
      </w:tr>
      <w:tr w:rsidR="00FE7DBC" w:rsidRPr="00426EF8" w14:paraId="29C13118" w14:textId="77777777">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34F48F5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11</w:t>
            </w:r>
          </w:p>
        </w:tc>
        <w:tc>
          <w:tcPr>
            <w:tcW w:w="840" w:type="dxa"/>
            <w:tcBorders>
              <w:top w:val="single" w:sz="6" w:space="0" w:color="auto"/>
              <w:left w:val="single" w:sz="6" w:space="0" w:color="auto"/>
              <w:bottom w:val="single" w:sz="6" w:space="0" w:color="auto"/>
              <w:right w:val="single" w:sz="6" w:space="0" w:color="auto"/>
              <w:tl2br w:val="nil"/>
              <w:tr2bl w:val="nil"/>
            </w:tcBorders>
            <w:vAlign w:val="center"/>
          </w:tcPr>
          <w:p w14:paraId="252C1679"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烧鹅</w:t>
            </w:r>
          </w:p>
        </w:tc>
        <w:tc>
          <w:tcPr>
            <w:tcW w:w="1050" w:type="dxa"/>
            <w:tcBorders>
              <w:top w:val="single" w:sz="6" w:space="0" w:color="auto"/>
              <w:left w:val="single" w:sz="6" w:space="0" w:color="auto"/>
              <w:bottom w:val="single" w:sz="6" w:space="0" w:color="auto"/>
              <w:right w:val="single" w:sz="6" w:space="0" w:color="auto"/>
              <w:tl2br w:val="nil"/>
              <w:tr2bl w:val="nil"/>
            </w:tcBorders>
            <w:vAlign w:val="center"/>
          </w:tcPr>
          <w:p w14:paraId="2766E694" w14:textId="77777777" w:rsidR="00FE7DBC" w:rsidRPr="00426EF8" w:rsidRDefault="00000000">
            <w:pPr>
              <w:shd w:val="clear" w:color="auto" w:fill="FFFFFF"/>
              <w:tabs>
                <w:tab w:val="left" w:pos="400"/>
              </w:tabs>
              <w:snapToGrid w:val="0"/>
              <w:spacing w:line="560" w:lineRule="exact"/>
              <w:rPr>
                <w:rFonts w:ascii="宋体" w:hAnsi="宋体" w:cs="宋体"/>
                <w:sz w:val="21"/>
                <w:szCs w:val="21"/>
              </w:rPr>
            </w:pPr>
            <w:r w:rsidRPr="00426EF8">
              <w:rPr>
                <w:rFonts w:ascii="宋体" w:hAnsi="宋体" w:cs="宋体" w:hint="eastAsia"/>
                <w:sz w:val="21"/>
                <w:szCs w:val="21"/>
              </w:rPr>
              <w:t>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1A889F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无杂毛，色泽均匀，皮质脆嫩、肉质鲜滑。</w:t>
            </w:r>
          </w:p>
        </w:tc>
      </w:tr>
    </w:tbl>
    <w:p w14:paraId="73852092" w14:textId="77777777" w:rsidR="00FE7DBC" w:rsidRPr="00426EF8" w:rsidRDefault="00FE7DBC">
      <w:pPr>
        <w:shd w:val="clear" w:color="auto" w:fill="FFFFFF"/>
        <w:tabs>
          <w:tab w:val="left" w:pos="400"/>
        </w:tabs>
        <w:snapToGrid w:val="0"/>
        <w:spacing w:line="560" w:lineRule="exact"/>
        <w:rPr>
          <w:rFonts w:ascii="宋体" w:hAnsi="宋体" w:cs="宋体"/>
          <w:sz w:val="21"/>
          <w:szCs w:val="21"/>
        </w:rPr>
      </w:pPr>
    </w:p>
    <w:p w14:paraId="553F881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所供货物应保持较好的外观和质量等级，符合国家食品部门的有关标准，保证无异味、无霉烂变质，供货时须提交验收单及当批次有效的动物检疫合格证复印件（原件备查），鲜肉确保每日新鲜，冷冻肉要求肉体冻实而坚硬，无化冻现象，肉质紧密而有弹性，色泽均匀，不粘手，交货时干净、新鲜、无异味，冷冻鱼类要求鱼眼睛清亮，角膜透明，鳞片上覆有冻结的透明黏液层，皮肤天然色泽明显。</w:t>
      </w:r>
    </w:p>
    <w:p w14:paraId="0154FD7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2）.所有货物规格符合采购人提交的日采购计划中明确的具体需求。</w:t>
      </w:r>
    </w:p>
    <w:p w14:paraId="348CF55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14:paraId="1EAD7B3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4）.熟食包括烧鸡、烧鸭、烧鹅等。熟食（特别是鲜制熟食）它的保质期较短，保鲜要求高，供应的熟食需保证产品的品质。</w:t>
      </w:r>
    </w:p>
    <w:p w14:paraId="005C426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家禽类交货时提供本批次产品的出厂（库）检验合格证明，随车同行，提供《产品合格证》；肉制品须出具由政府疾控部门或卫生检验部门（半年内有效）的《卫生检疫报告》及《产品合格证》；水产品须出具贮存地的出入库检疫证明。</w:t>
      </w:r>
    </w:p>
    <w:p w14:paraId="6E6B8C8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（2）鲜活水产品类</w:t>
      </w:r>
    </w:p>
    <w:p w14:paraId="2EFB980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应保持较好的外观和质量等级，符合国家食品部门的有关标准，保证肉质坚实，色泽鲜亮，体态完整有活力等鲜活水产品，供货时须提供有关鲜活水产品类有关合格证。</w:t>
      </w:r>
    </w:p>
    <w:p w14:paraId="05037DB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（3）蛋类</w:t>
      </w:r>
    </w:p>
    <w:p w14:paraId="71FB7C8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1）.鲜鸡蛋入库前，核对大件数量，100%称重验收。注意：应清点蛋托层数，去除蛋托重量，以净重入库。</w:t>
      </w:r>
    </w:p>
    <w:p w14:paraId="57E5EC3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蛋壳的感官鉴别：蛋壳清洁、完整、无光泽，色泽鲜明；手摸：蛋壳粗糙，重量适当；耳听：把蛋拿在手上，轻轻抖动使蛋与蛋相互碰击，细听其声，或是手握蛋摇动，听其声音。与蛋相互碰击声音清脆，手握蛋摇动无声；鼻嗅：向蛋壳上轻轻哈一口热气，然后用鼻子嗅其气味。有轻微的生石灰味；鲜蛋的灯光透视鉴别：气室直径小于11毫米，整个蛋呈微红色，蛋黄略见阴影或无阴影，且位于中央，不移动，蛋壳无裂纹；尺寸要求：纵切面长不超过55mm，宽不超过42mm。</w:t>
      </w:r>
    </w:p>
    <w:p w14:paraId="2AA4B0D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3）.鲜鸡蛋周转天数夏季应控制在4天之内，冬应控制在8-12天之内，春季应控制在7天内，秋季应控制在7天内。</w:t>
      </w:r>
    </w:p>
    <w:p w14:paraId="0B21B37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3.包组三、七：大米、油、面、调料</w:t>
      </w:r>
    </w:p>
    <w:bookmarkEnd w:id="10"/>
    <w:p w14:paraId="26EE203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米、油、面粉、调料类货物包装食品必须符合卫生标准，包装完整，同时包装要印有注册商标、生产厂家名称、厂址、出厂日期、产品合格证、保质期限、产品成份、厂家电话号码。要提供政府监管部门产品检验合格证书、生产厂家营业执照、卫生许可证、有非转基因证明。</w:t>
      </w:r>
    </w:p>
    <w:p w14:paraId="1856A4D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（1）大米:应符合中华人民共和国国家标准或行业标准；如果中华人民共和国没有相关标准的，则采用货物来源国适用的官方标准。这些标准必须是有关机构发布的最新版本的标准。</w:t>
      </w:r>
    </w:p>
    <w:p w14:paraId="4EFF85A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质量要求:一级优质大米。颗粒饱满，无污染、无虫害，无异常色泽、气味和口味，无异味或霉变味，无虫蛀结块挂丝或杂质异物，符合国家粮食卫生标准；外包装良好，有SC标志，标明厂名、品名、重量、生产日期、保质期或保存期，剩余保存期不少于二分之一，质量等级、产品标准号、产品合格证。</w:t>
      </w:r>
    </w:p>
    <w:p w14:paraId="3BB8446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2）.首次供应时须提供生产（供应）企业的资质证明</w:t>
      </w:r>
    </w:p>
    <w:tbl>
      <w:tblPr>
        <w:tblW w:w="10280" w:type="dxa"/>
        <w:tblInd w:w="108" w:type="dxa"/>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ayout w:type="fixed"/>
        <w:tblLook w:val="0000" w:firstRow="0" w:lastRow="0" w:firstColumn="0" w:lastColumn="0" w:noHBand="0" w:noVBand="0"/>
      </w:tblPr>
      <w:tblGrid>
        <w:gridCol w:w="1951"/>
        <w:gridCol w:w="8329"/>
      </w:tblGrid>
      <w:tr w:rsidR="00FE7DBC" w:rsidRPr="00426EF8" w14:paraId="4A4E3B17" w14:textId="77777777">
        <w:tc>
          <w:tcPr>
            <w:tcW w:w="1951" w:type="dxa"/>
            <w:tcBorders>
              <w:top w:val="single" w:sz="12" w:space="0" w:color="auto"/>
              <w:left w:val="single" w:sz="12" w:space="0" w:color="auto"/>
              <w:bottom w:val="single" w:sz="6" w:space="0" w:color="auto"/>
              <w:right w:val="single" w:sz="6" w:space="0" w:color="auto"/>
              <w:tl2br w:val="nil"/>
              <w:tr2bl w:val="nil"/>
            </w:tcBorders>
            <w:vAlign w:val="center"/>
          </w:tcPr>
          <w:p w14:paraId="27259F6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类别</w:t>
            </w:r>
          </w:p>
        </w:tc>
        <w:tc>
          <w:tcPr>
            <w:tcW w:w="8329" w:type="dxa"/>
            <w:tcBorders>
              <w:top w:val="single" w:sz="12" w:space="0" w:color="auto"/>
              <w:left w:val="single" w:sz="6" w:space="0" w:color="auto"/>
              <w:bottom w:val="single" w:sz="6" w:space="0" w:color="auto"/>
              <w:right w:val="single" w:sz="12" w:space="0" w:color="auto"/>
              <w:tl2br w:val="nil"/>
              <w:tr2bl w:val="nil"/>
            </w:tcBorders>
            <w:vAlign w:val="center"/>
          </w:tcPr>
          <w:p w14:paraId="696106C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资质证明</w:t>
            </w:r>
          </w:p>
        </w:tc>
      </w:tr>
      <w:tr w:rsidR="00FE7DBC" w:rsidRPr="00426EF8" w14:paraId="29E074A5" w14:textId="77777777">
        <w:tc>
          <w:tcPr>
            <w:tcW w:w="1951" w:type="dxa"/>
            <w:tcBorders>
              <w:top w:val="single" w:sz="6" w:space="0" w:color="auto"/>
              <w:left w:val="single" w:sz="12" w:space="0" w:color="auto"/>
              <w:bottom w:val="single" w:sz="12" w:space="0" w:color="auto"/>
              <w:right w:val="single" w:sz="6" w:space="0" w:color="auto"/>
              <w:tl2br w:val="nil"/>
              <w:tr2bl w:val="nil"/>
            </w:tcBorders>
            <w:vAlign w:val="center"/>
          </w:tcPr>
          <w:p w14:paraId="363DB4A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大米</w:t>
            </w:r>
          </w:p>
        </w:tc>
        <w:tc>
          <w:tcPr>
            <w:tcW w:w="8329" w:type="dxa"/>
            <w:tcBorders>
              <w:top w:val="single" w:sz="6" w:space="0" w:color="auto"/>
              <w:left w:val="single" w:sz="6" w:space="0" w:color="auto"/>
              <w:bottom w:val="single" w:sz="12" w:space="0" w:color="auto"/>
              <w:right w:val="single" w:sz="12" w:space="0" w:color="auto"/>
              <w:tl2br w:val="nil"/>
              <w:tr2bl w:val="nil"/>
            </w:tcBorders>
            <w:vAlign w:val="center"/>
          </w:tcPr>
          <w:p w14:paraId="78492A1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《营业执照》、《食品经营许可证》及生产企业的《食品生产许可证》</w:t>
            </w:r>
          </w:p>
        </w:tc>
      </w:tr>
    </w:tbl>
    <w:p w14:paraId="22E7B21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3）.大米种类、要求</w:t>
      </w:r>
    </w:p>
    <w:tbl>
      <w:tblPr>
        <w:tblW w:w="8508" w:type="dxa"/>
        <w:tblInd w:w="108" w:type="dxa"/>
        <w:tblBorders>
          <w:top w:val="thinThickSmallGap" w:sz="24" w:space="0" w:color="auto"/>
          <w:left w:val="thinThickSmallGap" w:sz="24" w:space="0" w:color="auto"/>
          <w:bottom w:val="thinThickSmallGap" w:sz="24" w:space="0" w:color="auto"/>
          <w:right w:val="thinThickSmallGap" w:sz="24" w:space="0" w:color="auto"/>
          <w:insideH w:val="outset" w:sz="6" w:space="0" w:color="auto"/>
          <w:insideV w:val="outset" w:sz="6" w:space="0" w:color="auto"/>
        </w:tblBorders>
        <w:tblLayout w:type="fixed"/>
        <w:tblLook w:val="0000" w:firstRow="0" w:lastRow="0" w:firstColumn="0" w:lastColumn="0" w:noHBand="0" w:noVBand="0"/>
      </w:tblPr>
      <w:tblGrid>
        <w:gridCol w:w="2021"/>
        <w:gridCol w:w="6487"/>
      </w:tblGrid>
      <w:tr w:rsidR="00FE7DBC" w:rsidRPr="00426EF8" w14:paraId="6B784318" w14:textId="77777777">
        <w:tc>
          <w:tcPr>
            <w:tcW w:w="2021" w:type="dxa"/>
            <w:tcBorders>
              <w:top w:val="thinThickSmallGap" w:sz="24" w:space="0" w:color="auto"/>
              <w:left w:val="thinThickSmallGap" w:sz="24" w:space="0" w:color="auto"/>
              <w:bottom w:val="single" w:sz="4" w:space="0" w:color="auto"/>
              <w:right w:val="single" w:sz="4" w:space="0" w:color="auto"/>
              <w:tl2br w:val="nil"/>
              <w:tr2bl w:val="nil"/>
            </w:tcBorders>
            <w:vAlign w:val="center"/>
          </w:tcPr>
          <w:p w14:paraId="2DA7CF2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种类</w:t>
            </w:r>
          </w:p>
        </w:tc>
        <w:tc>
          <w:tcPr>
            <w:tcW w:w="6487" w:type="dxa"/>
            <w:tcBorders>
              <w:top w:val="thinThickSmallGap" w:sz="24" w:space="0" w:color="auto"/>
              <w:left w:val="single" w:sz="4" w:space="0" w:color="auto"/>
              <w:bottom w:val="single" w:sz="4" w:space="0" w:color="auto"/>
              <w:right w:val="single" w:sz="4" w:space="0" w:color="auto"/>
              <w:tl2br w:val="nil"/>
              <w:tr2bl w:val="nil"/>
            </w:tcBorders>
            <w:vAlign w:val="center"/>
          </w:tcPr>
          <w:p w14:paraId="19C3113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品质要求</w:t>
            </w:r>
          </w:p>
        </w:tc>
      </w:tr>
      <w:tr w:rsidR="00FE7DBC" w:rsidRPr="00426EF8" w14:paraId="2A884EFC" w14:textId="77777777">
        <w:tc>
          <w:tcPr>
            <w:tcW w:w="2021" w:type="dxa"/>
            <w:tcBorders>
              <w:top w:val="single" w:sz="4" w:space="0" w:color="auto"/>
              <w:left w:val="thinThickSmallGap" w:sz="24" w:space="0" w:color="auto"/>
              <w:bottom w:val="single" w:sz="4" w:space="0" w:color="auto"/>
              <w:right w:val="single" w:sz="4" w:space="0" w:color="auto"/>
              <w:tl2br w:val="nil"/>
              <w:tr2bl w:val="nil"/>
            </w:tcBorders>
            <w:vAlign w:val="center"/>
          </w:tcPr>
          <w:p w14:paraId="7FB2E0E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香米</w:t>
            </w:r>
          </w:p>
        </w:tc>
        <w:tc>
          <w:tcPr>
            <w:tcW w:w="6487" w:type="dxa"/>
            <w:tcBorders>
              <w:top w:val="single" w:sz="4" w:space="0" w:color="auto"/>
              <w:left w:val="single" w:sz="4" w:space="0" w:color="auto"/>
              <w:bottom w:val="single" w:sz="4" w:space="0" w:color="auto"/>
              <w:right w:val="single" w:sz="4" w:space="0" w:color="auto"/>
              <w:tl2br w:val="nil"/>
              <w:tr2bl w:val="nil"/>
            </w:tcBorders>
            <w:vAlign w:val="center"/>
          </w:tcPr>
          <w:p w14:paraId="0C6C1C5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香米纯度不低于92%</w:t>
            </w:r>
          </w:p>
        </w:tc>
      </w:tr>
      <w:tr w:rsidR="00FE7DBC" w:rsidRPr="00426EF8" w14:paraId="76A644C5" w14:textId="77777777">
        <w:tc>
          <w:tcPr>
            <w:tcW w:w="2021" w:type="dxa"/>
            <w:tcBorders>
              <w:top w:val="single" w:sz="4" w:space="0" w:color="auto"/>
              <w:left w:val="thinThickSmallGap" w:sz="24" w:space="0" w:color="auto"/>
              <w:bottom w:val="single" w:sz="4" w:space="0" w:color="auto"/>
              <w:right w:val="single" w:sz="4" w:space="0" w:color="auto"/>
              <w:tl2br w:val="nil"/>
              <w:tr2bl w:val="nil"/>
            </w:tcBorders>
            <w:vAlign w:val="center"/>
          </w:tcPr>
          <w:p w14:paraId="4A4AEC6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丝苗米</w:t>
            </w:r>
          </w:p>
        </w:tc>
        <w:tc>
          <w:tcPr>
            <w:tcW w:w="6487" w:type="dxa"/>
            <w:tcBorders>
              <w:top w:val="single" w:sz="4" w:space="0" w:color="auto"/>
              <w:left w:val="single" w:sz="4" w:space="0" w:color="auto"/>
              <w:bottom w:val="single" w:sz="4" w:space="0" w:color="auto"/>
              <w:right w:val="single" w:sz="4" w:space="0" w:color="auto"/>
              <w:tl2br w:val="nil"/>
              <w:tr2bl w:val="nil"/>
            </w:tcBorders>
            <w:vAlign w:val="center"/>
          </w:tcPr>
          <w:p w14:paraId="375C9AA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籼米，符合或优于标准：GB/T1354</w:t>
            </w:r>
          </w:p>
        </w:tc>
      </w:tr>
      <w:tr w:rsidR="00FE7DBC" w:rsidRPr="00426EF8" w14:paraId="72A28D3A" w14:textId="77777777">
        <w:tc>
          <w:tcPr>
            <w:tcW w:w="2021" w:type="dxa"/>
            <w:tcBorders>
              <w:top w:val="single" w:sz="4" w:space="0" w:color="auto"/>
              <w:left w:val="thinThickSmallGap" w:sz="24" w:space="0" w:color="auto"/>
              <w:bottom w:val="single" w:sz="4" w:space="0" w:color="auto"/>
              <w:right w:val="single" w:sz="4" w:space="0" w:color="auto"/>
              <w:tl2br w:val="nil"/>
              <w:tr2bl w:val="nil"/>
            </w:tcBorders>
            <w:vAlign w:val="center"/>
          </w:tcPr>
          <w:p w14:paraId="63A931A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东北大米</w:t>
            </w:r>
          </w:p>
        </w:tc>
        <w:tc>
          <w:tcPr>
            <w:tcW w:w="6487" w:type="dxa"/>
            <w:tcBorders>
              <w:top w:val="single" w:sz="4" w:space="0" w:color="auto"/>
              <w:left w:val="single" w:sz="4" w:space="0" w:color="auto"/>
              <w:bottom w:val="single" w:sz="4" w:space="0" w:color="auto"/>
              <w:right w:val="single" w:sz="4" w:space="0" w:color="auto"/>
              <w:tl2br w:val="nil"/>
              <w:tr2bl w:val="nil"/>
            </w:tcBorders>
            <w:vAlign w:val="center"/>
          </w:tcPr>
          <w:p w14:paraId="6CE39A4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粳米，符合或优于标准：GB/T1354</w:t>
            </w:r>
          </w:p>
        </w:tc>
      </w:tr>
      <w:tr w:rsidR="00FE7DBC" w:rsidRPr="00426EF8" w14:paraId="08656D83" w14:textId="77777777">
        <w:tc>
          <w:tcPr>
            <w:tcW w:w="2021" w:type="dxa"/>
            <w:tcBorders>
              <w:top w:val="single" w:sz="4" w:space="0" w:color="auto"/>
              <w:left w:val="thinThickSmallGap" w:sz="24" w:space="0" w:color="auto"/>
              <w:bottom w:val="single" w:sz="4" w:space="0" w:color="auto"/>
              <w:right w:val="single" w:sz="4" w:space="0" w:color="auto"/>
              <w:tl2br w:val="nil"/>
              <w:tr2bl w:val="nil"/>
            </w:tcBorders>
            <w:vAlign w:val="center"/>
          </w:tcPr>
          <w:p w14:paraId="6110D89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五常大米</w:t>
            </w:r>
          </w:p>
        </w:tc>
        <w:tc>
          <w:tcPr>
            <w:tcW w:w="6487" w:type="dxa"/>
            <w:tcBorders>
              <w:top w:val="single" w:sz="4" w:space="0" w:color="auto"/>
              <w:left w:val="single" w:sz="4" w:space="0" w:color="auto"/>
              <w:bottom w:val="single" w:sz="4" w:space="0" w:color="auto"/>
              <w:right w:val="single" w:sz="4" w:space="0" w:color="auto"/>
              <w:tl2br w:val="nil"/>
              <w:tr2bl w:val="nil"/>
            </w:tcBorders>
            <w:vAlign w:val="center"/>
          </w:tcPr>
          <w:p w14:paraId="5E51EFB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粳米，符合或优于标准：GB/T19266</w:t>
            </w:r>
          </w:p>
        </w:tc>
      </w:tr>
    </w:tbl>
    <w:p w14:paraId="3626F90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4）.供应大米时，包装要印有注册商标、生产厂家名称、厂址、原产地标识、出厂日期、产品合格证、保质期限、产品成份、厂家电话号码。</w:t>
      </w:r>
    </w:p>
    <w:p w14:paraId="102B80F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（2）食用油:必须无变质，非转基因。油品清亮、无杂质、无沉淀物、无云雾状悬浮物、油品颜色应具有各自油脂的标准。</w:t>
      </w:r>
    </w:p>
    <w:p w14:paraId="6FFF694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（3）面粉</w:t>
      </w:r>
    </w:p>
    <w:p w14:paraId="3475E78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1）.加工精度为国家标准一级的面粉以上，应符合中华人民共和国国家标准或行业标准。</w:t>
      </w:r>
    </w:p>
    <w:p w14:paraId="2A40559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质量符合面粉国家标准，无污染、无虫害，色泽、气味、口味正常或霉变味，无虫蛀结块挂丝或杂质异物；色泽呈白色或微黄色，不发暗，无杂质的颜色，呈细粉末状，不含杂质，手指捻捏时无粗粒感，置于手中紧捏后放开不成团，具有面粉的正常气味，无其他异味，符合国家粮食卫生标准。</w:t>
      </w:r>
    </w:p>
    <w:p w14:paraId="0120BED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3）.包装要求：包装应符合《粮食销售包装》（GB/T17109）要求，外包装良好，包装材料清洁、卫生，符合国家食品卫生标准的规定。</w:t>
      </w:r>
    </w:p>
    <w:p w14:paraId="6045823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4）.标签标识：标明产品名称、净含量、生产者名称和地址、生产日期、保质期、产品标准号、质量等级、生产许可证号、产品批号、产品合格证等内容，剩余保存期不少三分之二。</w:t>
      </w:r>
    </w:p>
    <w:p w14:paraId="65A232F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（4）调料:外包装无污物、无泄露、无涨袋或鼓盖现象，调料无变质发霉现象。</w:t>
      </w:r>
    </w:p>
    <w:p w14:paraId="1A8A9DC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4.包组四、八：蔬菜类（含供港蔬菜）、水果类</w:t>
      </w:r>
    </w:p>
    <w:p w14:paraId="52D49A6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（1）蔬菜类（含供港蔬菜）</w:t>
      </w:r>
    </w:p>
    <w:p w14:paraId="41349F49" w14:textId="38ED3C3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蔬菜类应保持较好的色泽和新鲜度，利用率达到95%。严禁采购有害、有毒、腐烂变质、酸败、霉变、污垢不洁、混有异物或虫害严重等其他感官性状异常的食品。蔬菜应符合标准，禁止提供采购超过保质期限的食品。</w:t>
      </w:r>
    </w:p>
    <w:p w14:paraId="1ACF980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1）.包装容器（框、箱、袋等）要求清洁、干燥、牢固、透气，无污染、无异味、无霉变现象；每件包装必须按《农产品包装和标识管理办法》贴标签，并标明产地、品种、净含量、生产单位及地址和采收日期。</w:t>
      </w:r>
    </w:p>
    <w:p w14:paraId="290701B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2）.所有食品的来源必须清晰。蔬菜来源应当为受到地方政府部门监管的自有基地、商品菜基地或蔬菜专业流通市场，要求所有蔬菜可以溯源，禁收购散户农民的蔬菜供应。</w:t>
      </w:r>
    </w:p>
    <w:p w14:paraId="0CDA329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蔬菜生产商菜地配有专用的农药喷洒用具及其他农用器具；蔬菜采收后需用清洁、无污染的运输工具运抵加工地点。菜地周围需设有隔离网、隔离带或其他有效的隔离措施，确保不受临近农田施肥和用药污染；菜地周围无养殖场、化工厂、垃圾处理场、医院以及污水排放管道等污染源。</w:t>
      </w:r>
    </w:p>
    <w:p w14:paraId="29D35B3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菜地应有清洁无污染的灌溉水源；灌溉水源处应设有防护设施。合同期内，灌溉水源需经检测验证符合规定要求，并一年内在蔬菜种植过程对水源进行不少于2次检测，提供经国家认证认可的第三方检测机构出具的</w:t>
      </w:r>
      <w:r w:rsidRPr="00426EF8">
        <w:rPr>
          <w:rFonts w:ascii="宋体" w:hAnsi="宋体" w:cs="宋体" w:hint="eastAsia"/>
          <w:sz w:val="21"/>
          <w:szCs w:val="21"/>
        </w:rPr>
        <w:lastRenderedPageBreak/>
        <w:t>检测报告。</w:t>
      </w:r>
    </w:p>
    <w:p w14:paraId="2C5E313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种植使用的农药必须符合食品安全管理部门的规定，严禁使用违禁药物；农药的采购、保管、发放、使用必须建立记录；蔬菜生产使用农药的间隔期必须符合行业规定，合格后方可供应。</w:t>
      </w:r>
    </w:p>
    <w:p w14:paraId="34927FE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14:paraId="73412C2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5）.配送半径能够严格保证采购人在货物使用时间上的安排以及保证货物新鲜。</w:t>
      </w:r>
    </w:p>
    <w:p w14:paraId="2648150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6）.蔬菜卫生质量要求：卫生质量指标，应符合我国无公害蔬菜上的卫生指标规定。</w:t>
      </w:r>
    </w:p>
    <w:p w14:paraId="365BC2B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7）.蔬菜品种及要求：</w:t>
      </w:r>
    </w:p>
    <w:p w14:paraId="794A25D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A、叶菜类：大白菜、小白菜、菠菜、甘蓝、荠菜、空心菜、茼蒿、苋菜、芹菜等绿叶菜类。叶质鲜嫩形态好，色泽正常，茎基部削平，无枯黄叶、病叶、泥土、明显机械伤和病虫害伤，无烧心焦边、腐烂等现象，无抽苔（菜心除外），无畸形、异味，结球叶菜要结球适度，花椰菜应新鲜洁白，不带叶麸，无畸形花。</w:t>
      </w:r>
    </w:p>
    <w:p w14:paraId="2C9ACC3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B、茄果类：番茄、茄子、甜椒、辣椒等。果实整洁，成熟度适中，番茄花蒂不明显，无裂果及空洞现象，茄果不能有裂蒂及果皮变硬现象，无腐烂、畸形、异味，无明显机械伤。</w:t>
      </w:r>
    </w:p>
    <w:p w14:paraId="4999912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C、瓜果类：黄瓜、冬瓜、丝瓜、苦瓜、南瓜、毛节瓜等。形状、色泽一致，瓜条均匀，无疤点，无断裂，无腐烂、畸形、异味、明显机械伤，不带泥土。</w:t>
      </w:r>
    </w:p>
    <w:p w14:paraId="23636FD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D、根菜类：萝卜、胡萝卜等。皮细光滑，大小均匀，肉质脆嫩致密新鲜，无腐烂、畸形、裂痕、糠心、异味，不带泥沙，不带茎叶和须根。</w:t>
      </w:r>
    </w:p>
    <w:p w14:paraId="38C5AA8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E、薯芋类：马铃薯、芋、姜等。色泽一致，不带泥沙，不带须根、茎叶，不干瘪，无腐烂、畸形、异味、明显机械伤、病虫害斑，马铃薯无发芽，皮不变绿。</w:t>
      </w:r>
    </w:p>
    <w:p w14:paraId="122BAB5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F、葱蒜类：葱、蒜、韭菜、洋葱等。允许葱、青蒜类保留干净须根，葱、蒜、韭菜不带老叶，蒜头、洋葱去根去枯叶，可食部分新鲜幼嫩，无腐烂、畸形、异味。</w:t>
      </w:r>
    </w:p>
    <w:p w14:paraId="305958E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G、豆类：扁豆、豌豆、毛豆等。形态完整，成熟度适中，无腐烂、畸形、异味，豆荚类新鲜、幼嫩、均</w:t>
      </w:r>
      <w:r w:rsidRPr="00426EF8">
        <w:rPr>
          <w:rFonts w:ascii="宋体" w:hAnsi="宋体" w:cs="宋体" w:hint="eastAsia"/>
          <w:sz w:val="21"/>
          <w:szCs w:val="21"/>
        </w:rPr>
        <w:lastRenderedPageBreak/>
        <w:t>匀，豆仁类籽粒饱满，较均匀，无发芽，不带泥土杂质。</w:t>
      </w:r>
    </w:p>
    <w:p w14:paraId="6EB4CBD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H、水生菜类：藕、慈菇、茭白、马蹄、菱等。肉质嫩，成熟度适中，无腐烂、畸形、异味，无明显机械伤，不带泥土和杂质，不干瘪，茭白不黑心。</w:t>
      </w:r>
    </w:p>
    <w:p w14:paraId="28FCF83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I、食用菌类：蘑菇、草菇、香菇、木耳等。蘑菇、草菇菌盖圆整略展开，柄粗壮，菌膜紧，菇柄切削平整，不浸泡水（蘑菇允许浸盐水保鲜），新鲜，无杂质，无畸形菇，无腐烂、异味。</w:t>
      </w:r>
    </w:p>
    <w:p w14:paraId="0BCAE1E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J、芽苗类：绿豆芽、黄豆芽、香樁苗等。芽苗幼嫩，不带豆壳杂质，新鲜，不浸水，无腐烂、异味。</w:t>
      </w:r>
    </w:p>
    <w:p w14:paraId="0148E37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（2）水果类</w:t>
      </w:r>
    </w:p>
    <w:p w14:paraId="644AF47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1）.采购范围：主要采购当季时令水果，产品来源必须是正规渠道，提供的产品品质要确保新鲜，中标人必须保证所供应的产品符合卫生质量标准，同时承担因所供水果问题引起的一切事故后果。</w:t>
      </w:r>
    </w:p>
    <w:p w14:paraId="2A9167D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2）.包装要求：容器（框、箱、袋）要求清洁、干燥、牢固、透气，无污染、无异味、无霉变现象。</w:t>
      </w:r>
    </w:p>
    <w:p w14:paraId="2748F2D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3）.投标人拟投产品必须符合国家相关标准、行业标准、地方标准或者其他标准、规范；所供的物品必须符合《中华人民共和国食品安全法》要求。</w:t>
      </w:r>
    </w:p>
    <w:p w14:paraId="34996FE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果形、完整、成熟；新鲜；完好、无影响消费的腐烂变质，无坏死斑块；清洁，基本不含可见异物；无坏死斑块；无明显的机械伤；基本无虫害、无冷害；无异常的外部水分，但冷藏取出后的冷凝水除外；无异常气味和味道，发育充分，达到适当的成熟度；带柄时，其长度不能超过1cm。</w:t>
      </w:r>
    </w:p>
    <w:p w14:paraId="7D67FC6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5）.运输要求：蔬菜应小心轻卸，严防机械损伤。食材堆放科学合理，避免造成食材得交叉污染；如对温度有要求得食材应确定食材的温度，记录送货车辆温度，并记录存档。</w:t>
      </w:r>
    </w:p>
    <w:p w14:paraId="194A56A2" w14:textId="77777777" w:rsidR="00FE7DBC" w:rsidRPr="00426EF8" w:rsidRDefault="00000000">
      <w:pPr>
        <w:shd w:val="clear" w:color="auto" w:fill="FFFFFF"/>
        <w:tabs>
          <w:tab w:val="left" w:pos="400"/>
        </w:tabs>
        <w:snapToGrid w:val="0"/>
        <w:spacing w:line="560" w:lineRule="exact"/>
        <w:ind w:firstLineChars="200" w:firstLine="422"/>
        <w:rPr>
          <w:rFonts w:ascii="宋体" w:hAnsi="宋体" w:cs="宋体"/>
          <w:b/>
          <w:bCs/>
          <w:sz w:val="21"/>
          <w:szCs w:val="21"/>
        </w:rPr>
      </w:pPr>
      <w:r w:rsidRPr="00426EF8">
        <w:rPr>
          <w:rFonts w:ascii="宋体" w:hAnsi="宋体" w:cs="宋体" w:hint="eastAsia"/>
          <w:b/>
          <w:bCs/>
          <w:sz w:val="21"/>
          <w:szCs w:val="21"/>
        </w:rPr>
        <w:t>四、产品的配送（各包组均适用）</w:t>
      </w:r>
    </w:p>
    <w:p w14:paraId="53EA314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一）食材运输必须采用符合卫生标准的外包装和运载工具，并且要保持清洁和定期消毒。运输车厢的内仓，包括地面、墙面和顶，应使用抗腐蚀、防潮，易清洁消毒的材料。车厢内无不良气味、异味。运输途中严防日晒、雨淋，注意通风散热。</w:t>
      </w:r>
    </w:p>
    <w:p w14:paraId="5A718C5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（二）因采购人临时所需的紧急配送需求，中标人应承诺在2小时内完成配送。</w:t>
      </w:r>
    </w:p>
    <w:p w14:paraId="5121E91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三）冷藏、冷冻食材必须用专用冷藏、冷冻载具运输，应当有必要的保温设备并在整个运输过程中保持安全的冷藏、冷冻温度。特别是对于长途运输的食材，保证食材在运输全过程处于合适的温度范围。整个运输</w:t>
      </w:r>
      <w:r w:rsidRPr="00426EF8">
        <w:rPr>
          <w:rFonts w:ascii="宋体" w:hAnsi="宋体" w:cs="宋体" w:hint="eastAsia"/>
          <w:sz w:val="21"/>
          <w:szCs w:val="21"/>
        </w:rPr>
        <w:lastRenderedPageBreak/>
        <w:t>过程应科学合理，运输车辆应保持清洁，保持性能稳定，符合规定的温度要求，使运输食材处于恒定的环境中。如对温度有要求的食材应确定食材的温度，应符合相关食材相应的运输要求，比如记录送货车辆温度及存档。</w:t>
      </w:r>
    </w:p>
    <w:p w14:paraId="1CF8822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四）送货车辆实行一小时配送圈运作，目的地在一小时内的用保温车配送，一小时以外的用制冷车配送，保证冷冻肉中心温度控制在-2-7℃的范围之内，保证运输过程冷链不中断。食材到达目的地时外包装箱干爽，无软化现象。</w:t>
      </w:r>
    </w:p>
    <w:p w14:paraId="04A7029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在本环节中应保证冷藏食材脱离冷链时间不得超过20分钟，冷冻食材脱离冷链时间不得超过30分钟。</w:t>
      </w:r>
    </w:p>
    <w:p w14:paraId="161B399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（五）对各种食材均应小心轻卸，严防机械损伤；食材堆放科学合理，避免造成食材的交叉污染。</w:t>
      </w:r>
    </w:p>
    <w:p w14:paraId="2D7C39EE" w14:textId="77777777" w:rsidR="00FE7DBC" w:rsidRPr="00426EF8" w:rsidRDefault="00000000">
      <w:pPr>
        <w:shd w:val="clear" w:color="auto" w:fill="FFFFFF"/>
        <w:tabs>
          <w:tab w:val="left" w:pos="400"/>
        </w:tabs>
        <w:snapToGrid w:val="0"/>
        <w:spacing w:line="560" w:lineRule="exact"/>
        <w:ind w:firstLineChars="200" w:firstLine="422"/>
        <w:rPr>
          <w:rFonts w:ascii="宋体" w:hAnsi="宋体" w:cs="宋体"/>
          <w:b/>
          <w:bCs/>
          <w:sz w:val="21"/>
          <w:szCs w:val="21"/>
        </w:rPr>
      </w:pPr>
      <w:r w:rsidRPr="00426EF8">
        <w:rPr>
          <w:rFonts w:ascii="宋体" w:hAnsi="宋体" w:cs="宋体" w:hint="eastAsia"/>
          <w:b/>
          <w:bCs/>
          <w:sz w:val="21"/>
          <w:szCs w:val="21"/>
        </w:rPr>
        <w:t>五、商务要求（各包组均适用）</w:t>
      </w:r>
    </w:p>
    <w:p w14:paraId="11C7398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（一）交货及服务期限要求</w:t>
      </w:r>
    </w:p>
    <w:p w14:paraId="22F6B04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中标人负责将所有食材配送到采购人指定的地点。中标人将订货单和配送食材、检验检疫证明等一并交当日采购人指定的收货人员当场验收。采购人人员对配送食材的质量和数量验收合格的，订货单经采购人主管人员加盖“收货验讫”章、相关负责人员签名确认后，将作为有效结算单据。</w:t>
      </w:r>
    </w:p>
    <w:p w14:paraId="6CD4A10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2.中标人不负担采购人内部分发及内部分发配送过程所造成的食材损伤、损耗及其它人为因素造成的损耗。</w:t>
      </w:r>
    </w:p>
    <w:p w14:paraId="343172B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3.中标人必须按采购人订货单规定的交货时间、地点、种类、数量、质量等要求准确交货。</w:t>
      </w:r>
    </w:p>
    <w:p w14:paraId="680A97B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4.如需分批交货的，中标人也应按照订货单所注明的时间送货。</w:t>
      </w:r>
    </w:p>
    <w:p w14:paraId="796C35E0"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（二）食品质量的基本检查</w:t>
      </w:r>
    </w:p>
    <w:p w14:paraId="475BDB1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食品应清洁，并符合企业相关验收标准；食品到达目的地时外包装完整，无损伤、腐烂现象，无寄生虫或已受虫害现象；对温度有要求的食品应确定食品的温度与包装上指示温度一致，冷冻食品没有曾经解冻痕迹或软化现象，包装呈干爽状态。</w:t>
      </w:r>
    </w:p>
    <w:p w14:paraId="29F1FAC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2.对食品检查如下：</w:t>
      </w:r>
    </w:p>
    <w:p w14:paraId="432E2E7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采购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14:paraId="5DBA197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（2）食品包装必须符合国家规范。采购的食品不得存放在有害、有毒的容器内。食品包装上必须使用原产地标识，应注明：制造商名称和厂址、食品名称和重（容）量、生产日期和保质期限以及规格和QS等。</w:t>
      </w:r>
    </w:p>
    <w:p w14:paraId="4770FDC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（3）对不符合采购要求的食品由验收人员提出清退，退货前应实行留板备案，如双方对质量争议可送国家质监部门检测。对缺斤短两（或含水量超标）的应按实际重量扣减。</w:t>
      </w:r>
    </w:p>
    <w:p w14:paraId="54C53AB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（三）送货及验收方式</w:t>
      </w:r>
    </w:p>
    <w:p w14:paraId="2D6AAD3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1.检验流程</w:t>
      </w:r>
    </w:p>
    <w:p w14:paraId="7083E0E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一是要作好卸货前的检查。验收人员卸货前应对场地和验收设备做好准备，并对商品的外观质量进行初步了解。二是应采取当场验收的方式，验收人必须认真检验食品的质量要求，按索证→过磅→入库的程序完成验收；三是必须进行抽查验收，抽样样本数视情况而定，一般不超过10%。</w:t>
      </w:r>
    </w:p>
    <w:p w14:paraId="0E59156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但前述三项验收流程均仅属于初步验收，并不因此免除投标人在之后采购人使用过程中实际发现的货品瑕疵，对此中标人仍应承担无条件退换货的质量保证责任。</w:t>
      </w:r>
    </w:p>
    <w:p w14:paraId="0A95FB1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验收工作人员应比较相关文件，以确保食品品种符合要求。如确定有所差异，应即刻通知送货人员。如发现食品有损坏的情况，应在相关单据上记录所有损坏情况。建议对货物损坏情况进行拍照并存档。对于食品验收的全部信息数据，采购人验收人员应和中标人一起确认，并保留双方签字单据。</w:t>
      </w:r>
    </w:p>
    <w:p w14:paraId="36CE547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2.退（补）货流程</w:t>
      </w:r>
    </w:p>
    <w:p w14:paraId="248AE1B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对不符合采购要求的食品由验收人员提出清退，退货前应实行留板备案，如双方对质量争议可送国家质监部门检测。对缺斤短两（或含水量超标）的应按实际重量扣减。出现退（补）货情况，应及时报告。在退货过程中，对有碍公共卫生安全的蔬菜，中标人应按国家有关规定处理或进行协议销毁，因此而产生的一切费用与风险均由中标人承担。</w:t>
      </w:r>
    </w:p>
    <w:p w14:paraId="7F0157A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3.验收记录</w:t>
      </w:r>
    </w:p>
    <w:p w14:paraId="718CBAB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（1）每次采购的食品都要登记记录，注明名称、数量等事项并在采购登记记录上签明意见和验收人的名字及日期。</w:t>
      </w:r>
    </w:p>
    <w:p w14:paraId="3EE50ED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中标人应在送货前提前通知采购人送货时间，以便做好交收工作。如中标人未能按订单约定的时间交货的，采购人有权自行采购，并由中标人承担因此产生的一切损失和费用（包括直接经济损失和间接经济损</w:t>
      </w:r>
      <w:r w:rsidRPr="00426EF8">
        <w:rPr>
          <w:rFonts w:ascii="宋体" w:hAnsi="宋体" w:cs="宋体" w:hint="eastAsia"/>
          <w:sz w:val="21"/>
          <w:szCs w:val="21"/>
        </w:rPr>
        <w:lastRenderedPageBreak/>
        <w:t>失）。</w:t>
      </w:r>
    </w:p>
    <w:p w14:paraId="74767B9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（四）付款方式</w:t>
      </w:r>
    </w:p>
    <w:p w14:paraId="0070EA0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1.中标人以每期实际配送的品种、数量和当期的定价，结合采购人所确认的验收单据，与采购人以6个月（180天）为一个结算周期进行结账。</w:t>
      </w:r>
    </w:p>
    <w:p w14:paraId="06CF378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中标人须在当年7月、次年1月的10号前提供齐全资料给采购人以供核算，最终配送金额以采购人审批确定的数据为准。中标人根据采购人审批确定的配送金额开具增值税发票。中标人未在采购人每次付款前提供相应请款资料的，采购人有权暂缓付款并无需承担逾期违约责任。</w:t>
      </w:r>
    </w:p>
    <w:p w14:paraId="569140B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采购人在收到中标人开具的正式税务发票后10个工作日内以转账方式一次性付清上期所有配送食材的款项。如采购人使用的是财政资金，采购人在本合同规定的付款时间内向政府采购支付部门提出办理财政支付申请手续后即视为采购人已经按期支付。若出现财政资金不到位、集中支付延误、交付延期等情况，由双方协商处理，不视为采购人逾期付款</w:t>
      </w:r>
    </w:p>
    <w:p w14:paraId="1D6C33D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（五）检验及费用负担</w:t>
      </w:r>
    </w:p>
    <w:p w14:paraId="5B0E67D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如中标人不具备货物出厂检验能力，应按照就近的原则委托具有资质的检验机构进行货物出厂检验。中标人具备货物出厂检验能力须按规定实施货物出厂检验，并向采购人提供每批货物检验资料。费用由中标人负担。</w:t>
      </w:r>
    </w:p>
    <w:p w14:paraId="52B1C88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1.质量与检验：</w:t>
      </w:r>
    </w:p>
    <w:p w14:paraId="0966590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（1）中标人应严格按照合同要求和国家（或有关行业）标准生产和检验，确保货物质量。凡中标人提供的商品因质量问题造成食物中毒或肠道病等事故，由中标人承担一切责任并赔偿一切损失。</w:t>
      </w:r>
    </w:p>
    <w:p w14:paraId="3671482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（2）中标人将货物运达交货地点后，采购人负责清点接货，如因运输过程中发生短少事件，由中标人负责处理。</w:t>
      </w:r>
    </w:p>
    <w:p w14:paraId="32EA541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（3）中标人将货物运达交货地点后，采购人应立即派人员进行数量过磅或清点，按国家有关标准计算。</w:t>
      </w:r>
    </w:p>
    <w:p w14:paraId="62A7DDB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（4）对有质疑的货物可送有关检测部门进行质量确认，如质量有问题，则检测费用由中标人支付；否则检测费用由采购人支付。</w:t>
      </w:r>
    </w:p>
    <w:p w14:paraId="5CF2025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（5）中标人所供应的货物送达时，必须提供检验合格证明。</w:t>
      </w:r>
    </w:p>
    <w:p w14:paraId="4B5067F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（六） 违约责任</w:t>
      </w:r>
    </w:p>
    <w:p w14:paraId="66B08C6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lastRenderedPageBreak/>
        <w:t>1.中标人须在配送当天早上7点前将食材配送到达采购人指定地点。中标人无采购人认可的正当理由逾期交货的，应按照当次配送食材金额的 30%支付违约金。中标人每月累计逾期交货 2 次或交付的食材不合格且不能在采购人指定时间内改正的，采购人有权解除合同并要求中标人支付违约金，违约金为合同预算总额的30%。（不可抗力的因素除外，如：政府行为、水灾、地震等造成交通受阻）。</w:t>
      </w:r>
    </w:p>
    <w:p w14:paraId="1E07FF73"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如中标人供应食材对食用者造成食材安全事故，通过卫生部门的鉴定确属中标人配送食材质量原因导致的（除采购人加工生产过程原因外），中标人应承担一切法律责任并负担采购人因此所支付的一切费用及支付违约金违约金为合同预算总额的30%。</w:t>
      </w:r>
    </w:p>
    <w:p w14:paraId="33DFAE0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3.采购人如不按时支付货款，每拖延付款期一天，中标人有权要求采购人按照当期配送货物金额的1‰支付违约金，违约金累计以5%为限。</w:t>
      </w:r>
    </w:p>
    <w:p w14:paraId="2725094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 中标人未经采购人书面同意，不得将其应履行的本合同义务转包或分包给第三方完成。若中标人违反本条约定，采购人有权立即解除本协议，并要求中标人支付违约金违约金为合同预算总额的30%，以及赔偿因此造成采购人的经济损失。</w:t>
      </w:r>
    </w:p>
    <w:p w14:paraId="52E2D45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中标人有下列情形之一的，采购人有权解除合同，并要求中标人支付合同预算总额的30%的违约金及赔偿因此造成采购人的一切经济损失：（1）无正当理由终止合同或不履行合同义务的；（2）泄露或滥用在采购人处知悉的相关信息的；（3）没有履行本合同所需的资质、资格的；（4）故意提供假冒伪劣产品或以低档产品冒充高档产品向采购人收费的；（5）货物或服务不能满足采购人需要，收到采购人整改通知后仍不能改正的；（6）对采购人人员行贿的；（7）其他严重违约行为。</w:t>
      </w:r>
    </w:p>
    <w:p w14:paraId="62F91A1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（七）退出机制</w:t>
      </w:r>
    </w:p>
    <w:p w14:paraId="096AFAA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中标人在服务期间出现下列情况之一者，采购人有权取消其服务资格，责令限期退出，扣罚相应的履约保证金，且对其所造成的损失保留追索的权利。</w:t>
      </w:r>
    </w:p>
    <w:p w14:paraId="681F0D7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中标人按要求与采购人签订的配送合同及安全承诺书，在合同期满后自然退出。但中标人不配合采购人和下一任中标人做好食堂各方面的交接工作，致使食堂工作无法平稳过渡，无法为职工提供正常的膳食服务。</w:t>
      </w:r>
    </w:p>
    <w:p w14:paraId="0A5499E7"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2.在招投标过程中以弄虚作假等欺诈手段中标，或配送过程中由于情况变化不再符合准入条件的。</w:t>
      </w:r>
    </w:p>
    <w:p w14:paraId="6AA0D635"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3.中标人在合同期间未按配送要求提供原料，影响正常就餐的，屡犯者，采购人有权立即终止合同，责令</w:t>
      </w:r>
      <w:r w:rsidRPr="00426EF8">
        <w:rPr>
          <w:rFonts w:ascii="宋体" w:hAnsi="宋体" w:cs="宋体" w:hint="eastAsia"/>
          <w:sz w:val="21"/>
          <w:szCs w:val="21"/>
        </w:rPr>
        <w:lastRenderedPageBreak/>
        <w:t>限期退出。</w:t>
      </w:r>
    </w:p>
    <w:p w14:paraId="37469E4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4.中标人未按规定出具检测报告或违背招标承诺书等情况达到3次的。</w:t>
      </w:r>
    </w:p>
    <w:p w14:paraId="2B33AACB"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5.确认为中标人而造成的食物中毒事故或配送食材质量引发重大食材安全事故，采购人有权立即取消其配送资格，终止采购合同，责令限期退出，对所造成的损失有权追究中标人的法律责任和经济赔偿。</w:t>
      </w:r>
    </w:p>
    <w:p w14:paraId="782BF7C6"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6.各包组中标人，每月考核一次，总分为100分，未达到85分的，考核不合格，如中标人考核一次不合格的，扣除履约保证金5000元，并责令整改，2次考核不合格的，扣除履约保证金20000元并取消配送资格。</w:t>
      </w:r>
    </w:p>
    <w:p w14:paraId="49CD5274"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7.各配送点自行按月对中标人进行考核，总分为100分，未达到85分的则为考核不合格。广州片区共有8个配送点，如在每月考核中≥5个配送点对该中标人考核不合格，则本片区重新启动食材配送项目招标工作，如在每月考核中&lt;5家配送点对该中标人考核不合格，则由考核不合格的配送点自行重新启动食材配送项目招标工作。东莞片区共有7个配送点，如在每月考核中≥4个配送点对该中标人考核不合格，则本片区重新启动食材配送项目招标工作，如在每月考核中&lt;4家配送点对该中标人考核不合格，则由考核不合格的配送点自行重新启动食材配送项目招标工作。</w:t>
      </w:r>
    </w:p>
    <w:p w14:paraId="64E0F8CA" w14:textId="77777777" w:rsidR="00FE7DBC" w:rsidRPr="00426EF8" w:rsidRDefault="00000000">
      <w:pPr>
        <w:pStyle w:val="a0"/>
        <w:snapToGrid w:val="0"/>
        <w:ind w:leftChars="0" w:left="70" w:firstLineChars="200" w:firstLine="420"/>
        <w:rPr>
          <w:rFonts w:ascii="宋体" w:hAnsi="宋体"/>
          <w:sz w:val="21"/>
          <w:szCs w:val="21"/>
        </w:rPr>
      </w:pPr>
      <w:r w:rsidRPr="00426EF8">
        <w:rPr>
          <w:rFonts w:ascii="宋体" w:hAnsi="宋体" w:cs="宋体"/>
          <w:snapToGrid w:val="0"/>
          <w:sz w:val="21"/>
          <w:szCs w:val="21"/>
        </w:rPr>
        <w:t>8.</w:t>
      </w:r>
      <w:r w:rsidRPr="00426EF8">
        <w:rPr>
          <w:rFonts w:ascii="宋体" w:hAnsi="宋体" w:cs="宋体" w:hint="eastAsia"/>
          <w:snapToGrid w:val="0"/>
          <w:sz w:val="21"/>
          <w:szCs w:val="21"/>
        </w:rPr>
        <w:t>试用期满后</w:t>
      </w:r>
      <w:r w:rsidRPr="00426EF8">
        <w:rPr>
          <w:rFonts w:ascii="宋体" w:hAnsi="宋体" w:cs="宋体"/>
          <w:snapToGrid w:val="0"/>
          <w:sz w:val="21"/>
          <w:szCs w:val="21"/>
        </w:rPr>
        <w:t>，</w:t>
      </w:r>
      <w:r w:rsidRPr="00426EF8">
        <w:rPr>
          <w:rFonts w:ascii="宋体" w:hAnsi="宋体" w:cs="宋体" w:hint="eastAsia"/>
          <w:snapToGrid w:val="0"/>
          <w:sz w:val="21"/>
          <w:szCs w:val="21"/>
        </w:rPr>
        <w:t>经考核不合格者（考核得分＜</w:t>
      </w:r>
      <w:r w:rsidRPr="00426EF8">
        <w:rPr>
          <w:rFonts w:ascii="宋体" w:hAnsi="宋体" w:cs="宋体"/>
          <w:snapToGrid w:val="0"/>
          <w:sz w:val="21"/>
          <w:szCs w:val="21"/>
        </w:rPr>
        <w:t>85</w:t>
      </w:r>
      <w:r w:rsidRPr="00426EF8">
        <w:rPr>
          <w:rFonts w:ascii="宋体" w:hAnsi="宋体" w:cs="宋体" w:hint="eastAsia"/>
          <w:snapToGrid w:val="0"/>
          <w:sz w:val="21"/>
          <w:szCs w:val="21"/>
        </w:rPr>
        <w:t>分）</w:t>
      </w:r>
      <w:r w:rsidRPr="00426EF8">
        <w:rPr>
          <w:rFonts w:ascii="宋体" w:hAnsi="宋体" w:cs="宋体"/>
          <w:snapToGrid w:val="0"/>
          <w:sz w:val="21"/>
          <w:szCs w:val="21"/>
        </w:rPr>
        <w:t>的</w:t>
      </w:r>
      <w:r w:rsidRPr="00426EF8">
        <w:rPr>
          <w:rFonts w:ascii="宋体" w:hAnsi="宋体" w:cs="宋体" w:hint="eastAsia"/>
          <w:sz w:val="21"/>
          <w:szCs w:val="21"/>
        </w:rPr>
        <w:t>。</w:t>
      </w:r>
    </w:p>
    <w:p w14:paraId="25B5569E"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sz w:val="21"/>
          <w:szCs w:val="21"/>
        </w:rPr>
        <w:t>9</w:t>
      </w:r>
      <w:r w:rsidRPr="00426EF8">
        <w:rPr>
          <w:rFonts w:ascii="宋体" w:hAnsi="宋体" w:cs="宋体" w:hint="eastAsia"/>
          <w:sz w:val="21"/>
          <w:szCs w:val="21"/>
        </w:rPr>
        <w:t>.对存在问题拒绝进行整改的。</w:t>
      </w:r>
    </w:p>
    <w:p w14:paraId="38C8C13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w:t>
      </w:r>
      <w:r w:rsidRPr="00426EF8">
        <w:rPr>
          <w:rFonts w:ascii="宋体" w:hAnsi="宋体" w:cs="宋体"/>
          <w:sz w:val="21"/>
          <w:szCs w:val="21"/>
        </w:rPr>
        <w:t>0</w:t>
      </w:r>
      <w:r w:rsidRPr="00426EF8">
        <w:rPr>
          <w:rFonts w:ascii="宋体" w:hAnsi="宋体" w:cs="宋体" w:hint="eastAsia"/>
          <w:sz w:val="21"/>
          <w:szCs w:val="21"/>
        </w:rPr>
        <w:t>.因食材价格、质量、卫生和服务态度等而引发的群体事件，影响恶劣的。</w:t>
      </w:r>
    </w:p>
    <w:p w14:paraId="08A84DD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w:t>
      </w:r>
      <w:r w:rsidRPr="00426EF8">
        <w:rPr>
          <w:rFonts w:ascii="宋体" w:hAnsi="宋体" w:cs="宋体"/>
          <w:sz w:val="21"/>
          <w:szCs w:val="21"/>
        </w:rPr>
        <w:t>1</w:t>
      </w:r>
      <w:r w:rsidRPr="00426EF8">
        <w:rPr>
          <w:rFonts w:ascii="宋体" w:hAnsi="宋体" w:cs="宋体" w:hint="eastAsia"/>
          <w:sz w:val="21"/>
          <w:szCs w:val="21"/>
        </w:rPr>
        <w:t>.在经营过程中，存在掺杂做假、销售无证食品、未按规定经营范围经营等违规行为，经采购人规劝二次、限期整改依然无效且情节严重的。</w:t>
      </w:r>
    </w:p>
    <w:p w14:paraId="3BBE1CA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w:t>
      </w:r>
      <w:r w:rsidRPr="00426EF8">
        <w:rPr>
          <w:rFonts w:ascii="宋体" w:hAnsi="宋体" w:cs="宋体"/>
          <w:sz w:val="21"/>
          <w:szCs w:val="21"/>
        </w:rPr>
        <w:t>2</w:t>
      </w:r>
      <w:r w:rsidRPr="00426EF8">
        <w:rPr>
          <w:rFonts w:ascii="宋体" w:hAnsi="宋体" w:cs="宋体" w:hint="eastAsia"/>
          <w:sz w:val="21"/>
          <w:szCs w:val="21"/>
        </w:rPr>
        <w:t>.在管理经营过程中，严重违反消防安全条例，经采购人规劝三次以上，限期整改依然无效的。</w:t>
      </w:r>
    </w:p>
    <w:p w14:paraId="075ED2D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w:t>
      </w:r>
      <w:r w:rsidRPr="00426EF8">
        <w:rPr>
          <w:rFonts w:ascii="宋体" w:hAnsi="宋体" w:cs="宋体"/>
          <w:sz w:val="21"/>
          <w:szCs w:val="21"/>
        </w:rPr>
        <w:t>3</w:t>
      </w:r>
      <w:r w:rsidRPr="00426EF8">
        <w:rPr>
          <w:rFonts w:ascii="宋体" w:hAnsi="宋体" w:cs="宋体" w:hint="eastAsia"/>
          <w:sz w:val="21"/>
          <w:szCs w:val="21"/>
        </w:rPr>
        <w:t>.不按餐饮服务食品安全管理员的有关文件规定要求配备相应级别的专职食品安全管理员的。</w:t>
      </w:r>
    </w:p>
    <w:p w14:paraId="5BCB7292"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w:t>
      </w:r>
      <w:r w:rsidRPr="00426EF8">
        <w:rPr>
          <w:rFonts w:ascii="宋体" w:hAnsi="宋体" w:cs="宋体"/>
          <w:sz w:val="21"/>
          <w:szCs w:val="21"/>
        </w:rPr>
        <w:t>4</w:t>
      </w:r>
      <w:r w:rsidRPr="00426EF8">
        <w:rPr>
          <w:rFonts w:ascii="宋体" w:hAnsi="宋体" w:cs="宋体" w:hint="eastAsia"/>
          <w:sz w:val="21"/>
          <w:szCs w:val="21"/>
        </w:rPr>
        <w:t>.合同期内采购人每月定期送检食材，食材检测结果不合格超过2次的。</w:t>
      </w:r>
    </w:p>
    <w:p w14:paraId="26F73D88"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（八）项目报价</w:t>
      </w:r>
    </w:p>
    <w:p w14:paraId="760052DC"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1.因中标人的投标价格是针对所有食堂配送物资进行打折，中标人在服务期限内不得再调整</w:t>
      </w:r>
      <w:r w:rsidRPr="00426EF8">
        <w:rPr>
          <w:rFonts w:ascii="宋体" w:hAnsi="宋体" w:cs="宋体"/>
          <w:sz w:val="21"/>
          <w:szCs w:val="21"/>
        </w:rPr>
        <w:t>下浮</w:t>
      </w:r>
      <w:r w:rsidRPr="00426EF8">
        <w:rPr>
          <w:rFonts w:ascii="宋体" w:hAnsi="宋体" w:cs="宋体" w:hint="eastAsia"/>
          <w:sz w:val="21"/>
          <w:szCs w:val="21"/>
        </w:rPr>
        <w:t>率，且不再为此增加任何费用。</w:t>
      </w:r>
    </w:p>
    <w:p w14:paraId="0577B491"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广州片区有广州市菜篮子价格的以广州市菜篮子价格为准，东莞片区有东莞市菜篮子价格的以东莞市菜篮子价格为准，如遇特殊情况或菜篮子无参考价格的，则由采购人和中标人每月月底共同组成食材价格调研小</w:t>
      </w:r>
      <w:r w:rsidRPr="00426EF8">
        <w:rPr>
          <w:rFonts w:ascii="宋体" w:hAnsi="宋体" w:cs="宋体" w:hint="eastAsia"/>
          <w:sz w:val="21"/>
          <w:szCs w:val="21"/>
        </w:rPr>
        <w:lastRenderedPageBreak/>
        <w:t>组进行市场调研来决定食材价格，没调研到但采购人又需要的食材可通过双方协商来决定价格，在此基础得出来价格按中标人中标下浮率下降相应百分点的价格作为下月配送价。</w:t>
      </w:r>
    </w:p>
    <w:p w14:paraId="5C56CEDA"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3.供货期间如某批次出现质量问题，供应商必须保证验收时发现质量问题1小时内无条件对该批次的全部货物进行换货。</w:t>
      </w:r>
      <w:r w:rsidRPr="00426EF8">
        <w:rPr>
          <w:rFonts w:ascii="宋体" w:hAnsi="宋体" w:cs="宋体"/>
          <w:sz w:val="21"/>
          <w:szCs w:val="21"/>
        </w:rPr>
        <w:t>合同期内</w:t>
      </w:r>
      <w:r w:rsidRPr="00426EF8">
        <w:rPr>
          <w:rFonts w:ascii="宋体" w:hAnsi="宋体" w:cs="宋体" w:hint="eastAsia"/>
          <w:sz w:val="21"/>
          <w:szCs w:val="21"/>
        </w:rPr>
        <w:t>累计出现2次质量问题的，经采购人约谈后依然整改不到位，将扣除该供应商该月供货款30%的金额作为违约金，由采购人在该月的供货款中直接扣除。</w:t>
      </w:r>
    </w:p>
    <w:p w14:paraId="094A7989"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4.供货价格必须包含市场调查、招标代理、货物采购、包装、运输、装卸、搬运、不合格货物的退换、所有工作人员的工勤费用以及合同实施过程中的可预见及不可预见费用。报价包含所有税费。若投标报价有缺漏项的，缺漏项部分的价格视为已包含在投标报价中，合同签订后不作任何调整。</w:t>
      </w:r>
    </w:p>
    <w:bookmarkEnd w:id="2"/>
    <w:bookmarkEnd w:id="3"/>
    <w:bookmarkEnd w:id="4"/>
    <w:bookmarkEnd w:id="5"/>
    <w:bookmarkEnd w:id="6"/>
    <w:bookmarkEnd w:id="7"/>
    <w:p w14:paraId="0925254F"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（九）履约保证金</w:t>
      </w:r>
    </w:p>
    <w:p w14:paraId="71150570" w14:textId="72E00F4D"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1.本项目合同签订后30日内中标人须提供银行保函等非现金形式向采购人缴纳项目履约保证金，包组一和五、包组二和六、包组三和七、包组四和八履约保证金分别为50万元、50万元、20万元、30万元。</w:t>
      </w:r>
    </w:p>
    <w:p w14:paraId="4E7E8D4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2.在中标人完成其合同义务，包括任何保证义务后30日内，采购人无息退还履约保证金。</w:t>
      </w:r>
    </w:p>
    <w:p w14:paraId="67FFA74D" w14:textId="77777777" w:rsidR="00FE7DBC" w:rsidRPr="00426EF8" w:rsidRDefault="00000000">
      <w:pPr>
        <w:shd w:val="clear" w:color="auto" w:fill="FFFFFF"/>
        <w:tabs>
          <w:tab w:val="left" w:pos="400"/>
        </w:tabs>
        <w:snapToGrid w:val="0"/>
        <w:spacing w:line="560" w:lineRule="exact"/>
        <w:ind w:firstLineChars="200" w:firstLine="420"/>
        <w:rPr>
          <w:rFonts w:ascii="宋体" w:hAnsi="宋体" w:cs="宋体"/>
          <w:sz w:val="21"/>
          <w:szCs w:val="21"/>
        </w:rPr>
      </w:pPr>
      <w:r w:rsidRPr="00426EF8">
        <w:rPr>
          <w:rFonts w:ascii="宋体" w:hAnsi="宋体" w:cs="宋体" w:hint="eastAsia"/>
          <w:sz w:val="21"/>
          <w:szCs w:val="21"/>
        </w:rPr>
        <w:t>3.如中标人在合同执行过程中单方面终止合同或因中标人造成违约等情况，履约保证金不退还。</w:t>
      </w:r>
    </w:p>
    <w:p w14:paraId="55C21721" w14:textId="77777777" w:rsidR="00FE7DBC" w:rsidRPr="00426EF8" w:rsidRDefault="00000000">
      <w:pPr>
        <w:shd w:val="clear" w:color="auto" w:fill="FFFFFF"/>
        <w:spacing w:line="360" w:lineRule="auto"/>
        <w:rPr>
          <w:rFonts w:ascii="宋体" w:hAnsi="宋体"/>
          <w:snapToGrid w:val="0"/>
          <w:sz w:val="21"/>
          <w:szCs w:val="21"/>
        </w:rPr>
      </w:pPr>
      <w:r w:rsidRPr="00426EF8">
        <w:rPr>
          <w:rFonts w:ascii="宋体" w:hAnsi="宋体" w:hint="eastAsia"/>
          <w:snapToGrid w:val="0"/>
          <w:sz w:val="21"/>
          <w:szCs w:val="21"/>
        </w:rPr>
        <w:t>附件：</w:t>
      </w:r>
    </w:p>
    <w:p w14:paraId="11FE24E2" w14:textId="77777777" w:rsidR="00FE7DBC" w:rsidRPr="00426EF8" w:rsidRDefault="00000000">
      <w:pPr>
        <w:shd w:val="clear" w:color="auto" w:fill="FFFFFF"/>
        <w:spacing w:line="360" w:lineRule="auto"/>
        <w:jc w:val="center"/>
        <w:rPr>
          <w:rFonts w:ascii="宋体" w:hAnsi="宋体"/>
          <w:b/>
          <w:snapToGrid w:val="0"/>
          <w:sz w:val="21"/>
          <w:szCs w:val="21"/>
        </w:rPr>
      </w:pPr>
      <w:r w:rsidRPr="00426EF8">
        <w:rPr>
          <w:rFonts w:ascii="宋体" w:hAnsi="宋体" w:hint="eastAsia"/>
          <w:b/>
          <w:snapToGrid w:val="0"/>
          <w:sz w:val="21"/>
          <w:szCs w:val="21"/>
        </w:rPr>
        <w:t>XXX食堂食品配送单位月度考核细则</w:t>
      </w:r>
    </w:p>
    <w:tbl>
      <w:tblPr>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1147"/>
        <w:gridCol w:w="3396"/>
        <w:gridCol w:w="1597"/>
        <w:gridCol w:w="2444"/>
        <w:gridCol w:w="456"/>
        <w:gridCol w:w="456"/>
      </w:tblGrid>
      <w:tr w:rsidR="00FE7DBC" w:rsidRPr="00426EF8" w14:paraId="566CE742" w14:textId="77777777">
        <w:trPr>
          <w:cantSplit/>
          <w:trHeight w:val="839"/>
          <w:jc w:val="center"/>
        </w:trPr>
        <w:tc>
          <w:tcPr>
            <w:tcW w:w="780" w:type="dxa"/>
            <w:shd w:val="clear" w:color="auto" w:fill="auto"/>
            <w:vAlign w:val="center"/>
          </w:tcPr>
          <w:p w14:paraId="5DD9A80C"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序号</w:t>
            </w:r>
          </w:p>
        </w:tc>
        <w:tc>
          <w:tcPr>
            <w:tcW w:w="1147" w:type="dxa"/>
            <w:shd w:val="clear" w:color="auto" w:fill="auto"/>
            <w:vAlign w:val="center"/>
          </w:tcPr>
          <w:p w14:paraId="0210CC2C"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考核内容</w:t>
            </w:r>
          </w:p>
        </w:tc>
        <w:tc>
          <w:tcPr>
            <w:tcW w:w="3396" w:type="dxa"/>
            <w:shd w:val="clear" w:color="auto" w:fill="auto"/>
            <w:vAlign w:val="center"/>
          </w:tcPr>
          <w:p w14:paraId="59757878"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考核细则</w:t>
            </w:r>
          </w:p>
        </w:tc>
        <w:tc>
          <w:tcPr>
            <w:tcW w:w="1597" w:type="dxa"/>
            <w:shd w:val="clear" w:color="auto" w:fill="auto"/>
            <w:vAlign w:val="center"/>
          </w:tcPr>
          <w:p w14:paraId="0A9B6E30"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分值</w:t>
            </w:r>
          </w:p>
        </w:tc>
        <w:tc>
          <w:tcPr>
            <w:tcW w:w="2444" w:type="dxa"/>
            <w:shd w:val="clear" w:color="auto" w:fill="auto"/>
            <w:vAlign w:val="center"/>
          </w:tcPr>
          <w:p w14:paraId="07DEE2B6"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标分标准</w:t>
            </w:r>
          </w:p>
        </w:tc>
        <w:tc>
          <w:tcPr>
            <w:tcW w:w="456" w:type="dxa"/>
            <w:shd w:val="clear" w:color="auto" w:fill="auto"/>
            <w:vAlign w:val="center"/>
          </w:tcPr>
          <w:p w14:paraId="0CAC073C"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考核情况</w:t>
            </w:r>
          </w:p>
        </w:tc>
        <w:tc>
          <w:tcPr>
            <w:tcW w:w="456" w:type="dxa"/>
            <w:shd w:val="clear" w:color="auto" w:fill="auto"/>
            <w:vAlign w:val="center"/>
          </w:tcPr>
          <w:p w14:paraId="3E9E353B" w14:textId="77777777" w:rsidR="00FE7DBC" w:rsidRPr="00426EF8" w:rsidRDefault="00000000">
            <w:pPr>
              <w:shd w:val="clear" w:color="auto" w:fill="FFFFFF"/>
              <w:spacing w:line="500" w:lineRule="exact"/>
              <w:jc w:val="center"/>
              <w:rPr>
                <w:rFonts w:ascii="宋体" w:hAnsi="宋体" w:cs="宋体"/>
                <w:b/>
                <w:snapToGrid w:val="0"/>
                <w:sz w:val="21"/>
                <w:szCs w:val="21"/>
              </w:rPr>
            </w:pPr>
            <w:r w:rsidRPr="00426EF8">
              <w:rPr>
                <w:rFonts w:ascii="宋体" w:hAnsi="宋体" w:cs="宋体" w:hint="eastAsia"/>
                <w:b/>
                <w:snapToGrid w:val="0"/>
                <w:sz w:val="21"/>
                <w:szCs w:val="21"/>
              </w:rPr>
              <w:t>得分</w:t>
            </w:r>
          </w:p>
        </w:tc>
      </w:tr>
      <w:tr w:rsidR="00FE7DBC" w:rsidRPr="00426EF8" w14:paraId="72991588" w14:textId="77777777">
        <w:trPr>
          <w:cantSplit/>
          <w:trHeight w:val="567"/>
          <w:jc w:val="center"/>
        </w:trPr>
        <w:tc>
          <w:tcPr>
            <w:tcW w:w="780" w:type="dxa"/>
            <w:shd w:val="clear" w:color="auto" w:fill="auto"/>
            <w:vAlign w:val="center"/>
          </w:tcPr>
          <w:p w14:paraId="2AF0AC1D" w14:textId="77777777" w:rsidR="00FE7DBC" w:rsidRPr="00426EF8" w:rsidRDefault="00000000">
            <w:pPr>
              <w:shd w:val="clear" w:color="auto" w:fill="FFFFFF"/>
              <w:spacing w:line="500" w:lineRule="exact"/>
              <w:jc w:val="center"/>
              <w:rPr>
                <w:rFonts w:ascii="宋体" w:hAnsi="宋体"/>
                <w:snapToGrid w:val="0"/>
                <w:sz w:val="21"/>
                <w:szCs w:val="21"/>
              </w:rPr>
            </w:pPr>
            <w:r w:rsidRPr="00426EF8">
              <w:rPr>
                <w:rFonts w:ascii="宋体" w:hAnsi="宋体"/>
                <w:snapToGrid w:val="0"/>
                <w:sz w:val="21"/>
                <w:szCs w:val="21"/>
              </w:rPr>
              <w:lastRenderedPageBreak/>
              <w:t>1</w:t>
            </w:r>
          </w:p>
        </w:tc>
        <w:tc>
          <w:tcPr>
            <w:tcW w:w="1147" w:type="dxa"/>
            <w:shd w:val="clear" w:color="auto" w:fill="auto"/>
            <w:vAlign w:val="center"/>
          </w:tcPr>
          <w:p w14:paraId="6E07A5E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规章制度</w:t>
            </w:r>
          </w:p>
        </w:tc>
        <w:tc>
          <w:tcPr>
            <w:tcW w:w="3396" w:type="dxa"/>
            <w:shd w:val="clear" w:color="auto" w:fill="auto"/>
            <w:vAlign w:val="center"/>
          </w:tcPr>
          <w:p w14:paraId="36749929"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十项制度（索证采购制度、采购验收储存制度、分拣加工管理制度、食品检测制度、食品留样制度、从业人员晨检制度、场地车辆用具清洗消毒保洁制度、食品安全保卫制度、食物中毒或其他食源性疾患突发事件报告制度、食品卫生责任追究制度）齐全，并公布上墙</w:t>
            </w:r>
          </w:p>
        </w:tc>
        <w:tc>
          <w:tcPr>
            <w:tcW w:w="1597" w:type="dxa"/>
            <w:shd w:val="clear" w:color="auto" w:fill="auto"/>
            <w:vAlign w:val="center"/>
          </w:tcPr>
          <w:p w14:paraId="322498A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3</w:t>
            </w:r>
          </w:p>
        </w:tc>
        <w:tc>
          <w:tcPr>
            <w:tcW w:w="2444" w:type="dxa"/>
            <w:shd w:val="clear" w:color="auto" w:fill="auto"/>
            <w:vAlign w:val="center"/>
          </w:tcPr>
          <w:p w14:paraId="41021C6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缺一项制度扣</w:t>
            </w:r>
            <w:r w:rsidRPr="00426EF8">
              <w:rPr>
                <w:rFonts w:ascii="宋体" w:hAnsi="宋体" w:cs="宋体"/>
                <w:snapToGrid w:val="0"/>
                <w:sz w:val="21"/>
                <w:szCs w:val="21"/>
              </w:rPr>
              <w:t>0.3</w:t>
            </w:r>
            <w:r w:rsidRPr="00426EF8">
              <w:rPr>
                <w:rFonts w:ascii="宋体" w:hAnsi="宋体" w:cs="宋体" w:hint="eastAsia"/>
                <w:snapToGrid w:val="0"/>
                <w:sz w:val="21"/>
                <w:szCs w:val="21"/>
              </w:rPr>
              <w:t>分，不上墙扣</w:t>
            </w:r>
            <w:r w:rsidRPr="00426EF8">
              <w:rPr>
                <w:rFonts w:ascii="宋体" w:hAnsi="宋体" w:cs="宋体"/>
                <w:snapToGrid w:val="0"/>
                <w:sz w:val="21"/>
                <w:szCs w:val="21"/>
              </w:rPr>
              <w:t>1</w:t>
            </w:r>
            <w:r w:rsidRPr="00426EF8">
              <w:rPr>
                <w:rFonts w:ascii="宋体" w:hAnsi="宋体" w:cs="宋体" w:hint="eastAsia"/>
                <w:snapToGrid w:val="0"/>
                <w:sz w:val="21"/>
                <w:szCs w:val="21"/>
              </w:rPr>
              <w:t>分</w:t>
            </w:r>
          </w:p>
        </w:tc>
        <w:tc>
          <w:tcPr>
            <w:tcW w:w="456" w:type="dxa"/>
            <w:shd w:val="clear" w:color="auto" w:fill="auto"/>
          </w:tcPr>
          <w:p w14:paraId="0909A445"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1EFABA7"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6D2150A6" w14:textId="77777777">
        <w:trPr>
          <w:cantSplit/>
          <w:trHeight w:val="567"/>
          <w:jc w:val="center"/>
        </w:trPr>
        <w:tc>
          <w:tcPr>
            <w:tcW w:w="780" w:type="dxa"/>
            <w:shd w:val="clear" w:color="auto" w:fill="auto"/>
            <w:vAlign w:val="center"/>
          </w:tcPr>
          <w:p w14:paraId="75DC09E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1147" w:type="dxa"/>
            <w:shd w:val="clear" w:color="auto" w:fill="auto"/>
            <w:vAlign w:val="center"/>
          </w:tcPr>
          <w:p w14:paraId="1573BFCD"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岗位职责</w:t>
            </w:r>
          </w:p>
        </w:tc>
        <w:tc>
          <w:tcPr>
            <w:tcW w:w="3396" w:type="dxa"/>
            <w:shd w:val="clear" w:color="auto" w:fill="auto"/>
            <w:vAlign w:val="center"/>
          </w:tcPr>
          <w:p w14:paraId="1491E4D5"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八项岗位职责（单位法人岗位职责、财务人员工作职责、卫生安全管理员岗位职责、食品采购员验收员岗位职责、分拣加工岗位职责、仓库保管员岗位职责、农药残留检测员岗位职责、送货员岗位职责）齐全，并公布上墙，落实到人</w:t>
            </w:r>
          </w:p>
        </w:tc>
        <w:tc>
          <w:tcPr>
            <w:tcW w:w="1597" w:type="dxa"/>
            <w:shd w:val="clear" w:color="auto" w:fill="auto"/>
            <w:vAlign w:val="center"/>
          </w:tcPr>
          <w:p w14:paraId="3C046C3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10B738B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缺一项岗位职责扣</w:t>
            </w:r>
            <w:r w:rsidRPr="00426EF8">
              <w:rPr>
                <w:rFonts w:ascii="宋体" w:hAnsi="宋体" w:cs="宋体"/>
                <w:snapToGrid w:val="0"/>
                <w:sz w:val="21"/>
                <w:szCs w:val="21"/>
              </w:rPr>
              <w:t>0.25</w:t>
            </w:r>
            <w:r w:rsidRPr="00426EF8">
              <w:rPr>
                <w:rFonts w:ascii="宋体" w:hAnsi="宋体" w:cs="宋体" w:hint="eastAsia"/>
                <w:snapToGrid w:val="0"/>
                <w:sz w:val="21"/>
                <w:szCs w:val="21"/>
              </w:rPr>
              <w:t>分，不上墙扣</w:t>
            </w:r>
            <w:r w:rsidRPr="00426EF8">
              <w:rPr>
                <w:rFonts w:ascii="宋体" w:hAnsi="宋体" w:cs="宋体"/>
                <w:snapToGrid w:val="0"/>
                <w:sz w:val="21"/>
                <w:szCs w:val="21"/>
              </w:rPr>
              <w:t>1</w:t>
            </w:r>
            <w:r w:rsidRPr="00426EF8">
              <w:rPr>
                <w:rFonts w:ascii="宋体" w:hAnsi="宋体" w:cs="宋体" w:hint="eastAsia"/>
                <w:snapToGrid w:val="0"/>
                <w:sz w:val="21"/>
                <w:szCs w:val="21"/>
              </w:rPr>
              <w:t>分</w:t>
            </w:r>
          </w:p>
        </w:tc>
        <w:tc>
          <w:tcPr>
            <w:tcW w:w="456" w:type="dxa"/>
            <w:shd w:val="clear" w:color="auto" w:fill="auto"/>
          </w:tcPr>
          <w:p w14:paraId="6008998D"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44F7AFD5"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458AD39" w14:textId="77777777">
        <w:trPr>
          <w:cantSplit/>
          <w:trHeight w:val="567"/>
          <w:jc w:val="center"/>
        </w:trPr>
        <w:tc>
          <w:tcPr>
            <w:tcW w:w="780" w:type="dxa"/>
            <w:vMerge w:val="restart"/>
            <w:shd w:val="clear" w:color="auto" w:fill="auto"/>
            <w:vAlign w:val="center"/>
          </w:tcPr>
          <w:p w14:paraId="321FDB1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3</w:t>
            </w:r>
          </w:p>
        </w:tc>
        <w:tc>
          <w:tcPr>
            <w:tcW w:w="1147" w:type="dxa"/>
            <w:vMerge w:val="restart"/>
            <w:shd w:val="clear" w:color="auto" w:fill="auto"/>
            <w:vAlign w:val="center"/>
          </w:tcPr>
          <w:p w14:paraId="0B2461F7"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从业人员</w:t>
            </w:r>
          </w:p>
        </w:tc>
        <w:tc>
          <w:tcPr>
            <w:tcW w:w="3396" w:type="dxa"/>
            <w:shd w:val="clear" w:color="auto" w:fill="auto"/>
            <w:vAlign w:val="center"/>
          </w:tcPr>
          <w:p w14:paraId="0DCEF017"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从业人员名册及健康证原件</w:t>
            </w:r>
          </w:p>
        </w:tc>
        <w:tc>
          <w:tcPr>
            <w:tcW w:w="1597" w:type="dxa"/>
            <w:shd w:val="clear" w:color="auto" w:fill="auto"/>
            <w:vAlign w:val="center"/>
          </w:tcPr>
          <w:p w14:paraId="56DD4E0A"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0307AB81"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须持有效健康证，缺一个扣1分</w:t>
            </w:r>
          </w:p>
        </w:tc>
        <w:tc>
          <w:tcPr>
            <w:tcW w:w="456" w:type="dxa"/>
            <w:shd w:val="clear" w:color="auto" w:fill="auto"/>
          </w:tcPr>
          <w:p w14:paraId="584B2D7B"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71CBBAD"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2A9682D9" w14:textId="77777777">
        <w:trPr>
          <w:cantSplit/>
          <w:trHeight w:val="567"/>
          <w:jc w:val="center"/>
        </w:trPr>
        <w:tc>
          <w:tcPr>
            <w:tcW w:w="780" w:type="dxa"/>
            <w:vMerge/>
            <w:shd w:val="clear" w:color="auto" w:fill="auto"/>
            <w:vAlign w:val="center"/>
          </w:tcPr>
          <w:p w14:paraId="58FA2139" w14:textId="77777777" w:rsidR="00FE7DBC" w:rsidRPr="00426EF8" w:rsidRDefault="00FE7DBC">
            <w:pPr>
              <w:rPr>
                <w:rFonts w:ascii="宋体" w:hAnsi="宋体"/>
                <w:sz w:val="21"/>
                <w:szCs w:val="21"/>
              </w:rPr>
            </w:pPr>
          </w:p>
        </w:tc>
        <w:tc>
          <w:tcPr>
            <w:tcW w:w="1147" w:type="dxa"/>
            <w:vMerge/>
            <w:shd w:val="clear" w:color="auto" w:fill="auto"/>
            <w:vAlign w:val="center"/>
          </w:tcPr>
          <w:p w14:paraId="0ED9666B" w14:textId="77777777" w:rsidR="00FE7DBC" w:rsidRPr="00426EF8" w:rsidRDefault="00FE7DBC">
            <w:pPr>
              <w:rPr>
                <w:rFonts w:ascii="宋体" w:hAnsi="宋体"/>
                <w:sz w:val="21"/>
                <w:szCs w:val="21"/>
              </w:rPr>
            </w:pPr>
          </w:p>
        </w:tc>
        <w:tc>
          <w:tcPr>
            <w:tcW w:w="3396" w:type="dxa"/>
            <w:shd w:val="clear" w:color="auto" w:fill="auto"/>
            <w:vAlign w:val="center"/>
          </w:tcPr>
          <w:p w14:paraId="453AE120"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统计、会计、驾驶员、残留农药检测员从业资格证</w:t>
            </w:r>
          </w:p>
        </w:tc>
        <w:tc>
          <w:tcPr>
            <w:tcW w:w="1597" w:type="dxa"/>
            <w:shd w:val="clear" w:color="auto" w:fill="auto"/>
            <w:vAlign w:val="center"/>
          </w:tcPr>
          <w:p w14:paraId="7EDB62A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4165E08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缺一扣</w:t>
            </w:r>
            <w:r w:rsidRPr="00426EF8">
              <w:rPr>
                <w:rFonts w:ascii="宋体" w:hAnsi="宋体" w:cs="宋体"/>
                <w:snapToGrid w:val="0"/>
                <w:sz w:val="21"/>
                <w:szCs w:val="21"/>
              </w:rPr>
              <w:t>0.5</w:t>
            </w:r>
            <w:r w:rsidRPr="00426EF8">
              <w:rPr>
                <w:rFonts w:ascii="宋体" w:hAnsi="宋体" w:cs="宋体" w:hint="eastAsia"/>
                <w:snapToGrid w:val="0"/>
                <w:sz w:val="21"/>
                <w:szCs w:val="21"/>
              </w:rPr>
              <w:t>分</w:t>
            </w:r>
          </w:p>
        </w:tc>
        <w:tc>
          <w:tcPr>
            <w:tcW w:w="456" w:type="dxa"/>
            <w:shd w:val="clear" w:color="auto" w:fill="auto"/>
          </w:tcPr>
          <w:p w14:paraId="7C62F50D"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B5FF066"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D3DCFCA" w14:textId="77777777">
        <w:trPr>
          <w:cantSplit/>
          <w:trHeight w:val="390"/>
          <w:jc w:val="center"/>
        </w:trPr>
        <w:tc>
          <w:tcPr>
            <w:tcW w:w="780" w:type="dxa"/>
            <w:vMerge/>
            <w:shd w:val="clear" w:color="auto" w:fill="auto"/>
            <w:vAlign w:val="center"/>
          </w:tcPr>
          <w:p w14:paraId="6B269A2B" w14:textId="77777777" w:rsidR="00FE7DBC" w:rsidRPr="00426EF8" w:rsidRDefault="00FE7DBC">
            <w:pPr>
              <w:rPr>
                <w:rFonts w:ascii="宋体" w:hAnsi="宋体"/>
                <w:sz w:val="21"/>
                <w:szCs w:val="21"/>
              </w:rPr>
            </w:pPr>
          </w:p>
        </w:tc>
        <w:tc>
          <w:tcPr>
            <w:tcW w:w="1147" w:type="dxa"/>
            <w:vMerge/>
            <w:shd w:val="clear" w:color="auto" w:fill="auto"/>
            <w:vAlign w:val="center"/>
          </w:tcPr>
          <w:p w14:paraId="42F54D92" w14:textId="77777777" w:rsidR="00FE7DBC" w:rsidRPr="00426EF8" w:rsidRDefault="00FE7DBC">
            <w:pPr>
              <w:rPr>
                <w:rFonts w:ascii="宋体" w:hAnsi="宋体"/>
                <w:sz w:val="21"/>
                <w:szCs w:val="21"/>
              </w:rPr>
            </w:pPr>
          </w:p>
        </w:tc>
        <w:tc>
          <w:tcPr>
            <w:tcW w:w="3396" w:type="dxa"/>
            <w:shd w:val="clear" w:color="auto" w:fill="auto"/>
            <w:vAlign w:val="center"/>
          </w:tcPr>
          <w:p w14:paraId="57ADADE2"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晨检记录</w:t>
            </w:r>
          </w:p>
        </w:tc>
        <w:tc>
          <w:tcPr>
            <w:tcW w:w="1597" w:type="dxa"/>
            <w:shd w:val="clear" w:color="auto" w:fill="auto"/>
            <w:vAlign w:val="center"/>
          </w:tcPr>
          <w:p w14:paraId="3CF49AC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0EE1CE49"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每一工作日均有记录，缺一扣</w:t>
            </w:r>
            <w:r w:rsidRPr="00426EF8">
              <w:rPr>
                <w:rFonts w:ascii="宋体" w:hAnsi="宋体" w:cs="宋体"/>
                <w:snapToGrid w:val="0"/>
                <w:sz w:val="21"/>
                <w:szCs w:val="21"/>
              </w:rPr>
              <w:t>0.5</w:t>
            </w:r>
            <w:r w:rsidRPr="00426EF8">
              <w:rPr>
                <w:rFonts w:ascii="宋体" w:hAnsi="宋体" w:cs="宋体" w:hint="eastAsia"/>
                <w:snapToGrid w:val="0"/>
                <w:sz w:val="21"/>
                <w:szCs w:val="21"/>
              </w:rPr>
              <w:t>分</w:t>
            </w:r>
          </w:p>
        </w:tc>
        <w:tc>
          <w:tcPr>
            <w:tcW w:w="456" w:type="dxa"/>
            <w:shd w:val="clear" w:color="auto" w:fill="auto"/>
          </w:tcPr>
          <w:p w14:paraId="07B376C7"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0AE062E0"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4D56E2B" w14:textId="77777777">
        <w:trPr>
          <w:cantSplit/>
          <w:trHeight w:val="187"/>
          <w:jc w:val="center"/>
        </w:trPr>
        <w:tc>
          <w:tcPr>
            <w:tcW w:w="780" w:type="dxa"/>
            <w:vMerge/>
            <w:shd w:val="clear" w:color="auto" w:fill="auto"/>
            <w:vAlign w:val="center"/>
          </w:tcPr>
          <w:p w14:paraId="27595CDD" w14:textId="77777777" w:rsidR="00FE7DBC" w:rsidRPr="00426EF8" w:rsidRDefault="00FE7DBC">
            <w:pPr>
              <w:rPr>
                <w:rFonts w:ascii="宋体" w:hAnsi="宋体"/>
                <w:sz w:val="21"/>
                <w:szCs w:val="21"/>
              </w:rPr>
            </w:pPr>
          </w:p>
        </w:tc>
        <w:tc>
          <w:tcPr>
            <w:tcW w:w="1147" w:type="dxa"/>
            <w:vMerge/>
            <w:shd w:val="clear" w:color="auto" w:fill="auto"/>
            <w:vAlign w:val="center"/>
          </w:tcPr>
          <w:p w14:paraId="2A4C5404" w14:textId="77777777" w:rsidR="00FE7DBC" w:rsidRPr="00426EF8" w:rsidRDefault="00FE7DBC">
            <w:pPr>
              <w:rPr>
                <w:rFonts w:ascii="宋体" w:hAnsi="宋体"/>
                <w:sz w:val="21"/>
                <w:szCs w:val="21"/>
              </w:rPr>
            </w:pPr>
          </w:p>
        </w:tc>
        <w:tc>
          <w:tcPr>
            <w:tcW w:w="3396" w:type="dxa"/>
            <w:shd w:val="clear" w:color="auto" w:fill="auto"/>
            <w:vAlign w:val="center"/>
          </w:tcPr>
          <w:p w14:paraId="4D3FED1A"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粗加工质量</w:t>
            </w:r>
          </w:p>
        </w:tc>
        <w:tc>
          <w:tcPr>
            <w:tcW w:w="1597" w:type="dxa"/>
            <w:shd w:val="clear" w:color="auto" w:fill="auto"/>
            <w:vAlign w:val="center"/>
          </w:tcPr>
          <w:p w14:paraId="2877DB8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192CD4A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发现一次质量不符要求扣0.5分</w:t>
            </w:r>
          </w:p>
        </w:tc>
        <w:tc>
          <w:tcPr>
            <w:tcW w:w="456" w:type="dxa"/>
            <w:shd w:val="clear" w:color="auto" w:fill="auto"/>
          </w:tcPr>
          <w:p w14:paraId="67E60C7D"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F79F5BE"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F50271D" w14:textId="77777777">
        <w:trPr>
          <w:cantSplit/>
          <w:trHeight w:val="567"/>
          <w:jc w:val="center"/>
        </w:trPr>
        <w:tc>
          <w:tcPr>
            <w:tcW w:w="780" w:type="dxa"/>
            <w:vMerge w:val="restart"/>
            <w:shd w:val="clear" w:color="auto" w:fill="auto"/>
            <w:vAlign w:val="center"/>
          </w:tcPr>
          <w:p w14:paraId="0AF009B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4</w:t>
            </w:r>
          </w:p>
        </w:tc>
        <w:tc>
          <w:tcPr>
            <w:tcW w:w="1147" w:type="dxa"/>
            <w:vMerge w:val="restart"/>
            <w:shd w:val="clear" w:color="auto" w:fill="auto"/>
            <w:vAlign w:val="center"/>
          </w:tcPr>
          <w:p w14:paraId="35B17DC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安全保障</w:t>
            </w:r>
          </w:p>
        </w:tc>
        <w:tc>
          <w:tcPr>
            <w:tcW w:w="3396" w:type="dxa"/>
            <w:shd w:val="clear" w:color="auto" w:fill="auto"/>
            <w:vAlign w:val="center"/>
          </w:tcPr>
          <w:p w14:paraId="753251DE"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领导小组、管理网络健全</w:t>
            </w:r>
          </w:p>
        </w:tc>
        <w:tc>
          <w:tcPr>
            <w:tcW w:w="1597" w:type="dxa"/>
            <w:shd w:val="clear" w:color="auto" w:fill="auto"/>
            <w:vAlign w:val="center"/>
          </w:tcPr>
          <w:p w14:paraId="267B9C0C"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6F1E4F8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缺一扣0.5分</w:t>
            </w:r>
          </w:p>
        </w:tc>
        <w:tc>
          <w:tcPr>
            <w:tcW w:w="456" w:type="dxa"/>
            <w:shd w:val="clear" w:color="auto" w:fill="auto"/>
          </w:tcPr>
          <w:p w14:paraId="78DCC4DA"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4878DA01"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34383CEC" w14:textId="77777777">
        <w:trPr>
          <w:cantSplit/>
          <w:trHeight w:val="567"/>
          <w:jc w:val="center"/>
        </w:trPr>
        <w:tc>
          <w:tcPr>
            <w:tcW w:w="780" w:type="dxa"/>
            <w:vMerge/>
            <w:shd w:val="clear" w:color="auto" w:fill="auto"/>
            <w:vAlign w:val="center"/>
          </w:tcPr>
          <w:p w14:paraId="20F959B4" w14:textId="77777777" w:rsidR="00FE7DBC" w:rsidRPr="00426EF8" w:rsidRDefault="00FE7DBC">
            <w:pPr>
              <w:rPr>
                <w:rFonts w:ascii="宋体" w:hAnsi="宋体"/>
                <w:sz w:val="21"/>
                <w:szCs w:val="21"/>
              </w:rPr>
            </w:pPr>
          </w:p>
        </w:tc>
        <w:tc>
          <w:tcPr>
            <w:tcW w:w="1147" w:type="dxa"/>
            <w:vMerge/>
            <w:shd w:val="clear" w:color="auto" w:fill="auto"/>
            <w:vAlign w:val="center"/>
          </w:tcPr>
          <w:p w14:paraId="18F323E3" w14:textId="77777777" w:rsidR="00FE7DBC" w:rsidRPr="00426EF8" w:rsidRDefault="00FE7DBC">
            <w:pPr>
              <w:rPr>
                <w:rFonts w:ascii="宋体" w:hAnsi="宋体"/>
                <w:sz w:val="21"/>
                <w:szCs w:val="21"/>
              </w:rPr>
            </w:pPr>
          </w:p>
        </w:tc>
        <w:tc>
          <w:tcPr>
            <w:tcW w:w="3396" w:type="dxa"/>
            <w:shd w:val="clear" w:color="auto" w:fill="auto"/>
            <w:vAlign w:val="center"/>
          </w:tcPr>
          <w:p w14:paraId="42B4789B"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食品卫生应急预案</w:t>
            </w:r>
          </w:p>
        </w:tc>
        <w:tc>
          <w:tcPr>
            <w:tcW w:w="1597" w:type="dxa"/>
            <w:shd w:val="clear" w:color="auto" w:fill="auto"/>
            <w:vAlign w:val="center"/>
          </w:tcPr>
          <w:p w14:paraId="2083B48B"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77B1F0FD"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如无扣1分</w:t>
            </w:r>
          </w:p>
        </w:tc>
        <w:tc>
          <w:tcPr>
            <w:tcW w:w="456" w:type="dxa"/>
            <w:shd w:val="clear" w:color="auto" w:fill="auto"/>
          </w:tcPr>
          <w:p w14:paraId="00771878"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3F25F20"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445EB43B" w14:textId="77777777">
        <w:trPr>
          <w:cantSplit/>
          <w:trHeight w:val="592"/>
          <w:jc w:val="center"/>
        </w:trPr>
        <w:tc>
          <w:tcPr>
            <w:tcW w:w="780" w:type="dxa"/>
            <w:vMerge/>
            <w:shd w:val="clear" w:color="auto" w:fill="auto"/>
            <w:vAlign w:val="center"/>
          </w:tcPr>
          <w:p w14:paraId="6C85F722" w14:textId="77777777" w:rsidR="00FE7DBC" w:rsidRPr="00426EF8" w:rsidRDefault="00FE7DBC">
            <w:pPr>
              <w:rPr>
                <w:rFonts w:ascii="宋体" w:hAnsi="宋体"/>
                <w:sz w:val="21"/>
                <w:szCs w:val="21"/>
              </w:rPr>
            </w:pPr>
          </w:p>
        </w:tc>
        <w:tc>
          <w:tcPr>
            <w:tcW w:w="1147" w:type="dxa"/>
            <w:vMerge/>
            <w:shd w:val="clear" w:color="auto" w:fill="auto"/>
            <w:vAlign w:val="center"/>
          </w:tcPr>
          <w:p w14:paraId="6A66C58A" w14:textId="77777777" w:rsidR="00FE7DBC" w:rsidRPr="00426EF8" w:rsidRDefault="00FE7DBC">
            <w:pPr>
              <w:rPr>
                <w:rFonts w:ascii="宋体" w:hAnsi="宋体"/>
                <w:sz w:val="21"/>
                <w:szCs w:val="21"/>
              </w:rPr>
            </w:pPr>
          </w:p>
        </w:tc>
        <w:tc>
          <w:tcPr>
            <w:tcW w:w="3396" w:type="dxa"/>
            <w:shd w:val="clear" w:color="auto" w:fill="auto"/>
            <w:vAlign w:val="center"/>
          </w:tcPr>
          <w:p w14:paraId="03B53872"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配送车辆安全检查</w:t>
            </w:r>
          </w:p>
        </w:tc>
        <w:tc>
          <w:tcPr>
            <w:tcW w:w="1597" w:type="dxa"/>
            <w:shd w:val="clear" w:color="auto" w:fill="auto"/>
            <w:vAlign w:val="center"/>
          </w:tcPr>
          <w:p w14:paraId="5A4323D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5CC1B77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如无扣1分</w:t>
            </w:r>
          </w:p>
        </w:tc>
        <w:tc>
          <w:tcPr>
            <w:tcW w:w="456" w:type="dxa"/>
            <w:shd w:val="clear" w:color="auto" w:fill="auto"/>
          </w:tcPr>
          <w:p w14:paraId="0EA7D5A1"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7BB37F6"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1CFE113A" w14:textId="77777777">
        <w:trPr>
          <w:cantSplit/>
          <w:trHeight w:val="567"/>
          <w:jc w:val="center"/>
        </w:trPr>
        <w:tc>
          <w:tcPr>
            <w:tcW w:w="780" w:type="dxa"/>
            <w:vMerge/>
            <w:shd w:val="clear" w:color="auto" w:fill="auto"/>
            <w:vAlign w:val="center"/>
          </w:tcPr>
          <w:p w14:paraId="00350970" w14:textId="77777777" w:rsidR="00FE7DBC" w:rsidRPr="00426EF8" w:rsidRDefault="00FE7DBC">
            <w:pPr>
              <w:rPr>
                <w:rFonts w:ascii="宋体" w:hAnsi="宋体"/>
                <w:sz w:val="21"/>
                <w:szCs w:val="21"/>
              </w:rPr>
            </w:pPr>
          </w:p>
        </w:tc>
        <w:tc>
          <w:tcPr>
            <w:tcW w:w="1147" w:type="dxa"/>
            <w:vMerge/>
            <w:shd w:val="clear" w:color="auto" w:fill="auto"/>
            <w:vAlign w:val="center"/>
          </w:tcPr>
          <w:p w14:paraId="0DB7C48A" w14:textId="77777777" w:rsidR="00FE7DBC" w:rsidRPr="00426EF8" w:rsidRDefault="00FE7DBC">
            <w:pPr>
              <w:rPr>
                <w:rFonts w:ascii="宋体" w:hAnsi="宋体"/>
                <w:sz w:val="21"/>
                <w:szCs w:val="21"/>
              </w:rPr>
            </w:pPr>
          </w:p>
        </w:tc>
        <w:tc>
          <w:tcPr>
            <w:tcW w:w="3396" w:type="dxa"/>
            <w:shd w:val="clear" w:color="auto" w:fill="auto"/>
            <w:vAlign w:val="center"/>
          </w:tcPr>
          <w:p w14:paraId="5DFB941C"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电路器材安全可靠、消防设施配置合理、有防盗措施</w:t>
            </w:r>
          </w:p>
        </w:tc>
        <w:tc>
          <w:tcPr>
            <w:tcW w:w="1597" w:type="dxa"/>
            <w:shd w:val="clear" w:color="auto" w:fill="auto"/>
            <w:vAlign w:val="center"/>
          </w:tcPr>
          <w:p w14:paraId="176DE44D"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6DDC19C3"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缺一扣0.5分</w:t>
            </w:r>
          </w:p>
        </w:tc>
        <w:tc>
          <w:tcPr>
            <w:tcW w:w="456" w:type="dxa"/>
            <w:shd w:val="clear" w:color="auto" w:fill="auto"/>
          </w:tcPr>
          <w:p w14:paraId="2FD54C18"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24D5111B"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06180AA" w14:textId="77777777">
        <w:trPr>
          <w:cantSplit/>
          <w:trHeight w:val="567"/>
          <w:jc w:val="center"/>
        </w:trPr>
        <w:tc>
          <w:tcPr>
            <w:tcW w:w="780" w:type="dxa"/>
            <w:vMerge w:val="restart"/>
            <w:shd w:val="clear" w:color="auto" w:fill="auto"/>
            <w:vAlign w:val="center"/>
          </w:tcPr>
          <w:p w14:paraId="59E79E6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5</w:t>
            </w:r>
          </w:p>
        </w:tc>
        <w:tc>
          <w:tcPr>
            <w:tcW w:w="1147" w:type="dxa"/>
            <w:vMerge w:val="restart"/>
            <w:shd w:val="clear" w:color="auto" w:fill="auto"/>
            <w:vAlign w:val="center"/>
          </w:tcPr>
          <w:p w14:paraId="25B5E34A"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货源组织</w:t>
            </w:r>
          </w:p>
        </w:tc>
        <w:tc>
          <w:tcPr>
            <w:tcW w:w="3396" w:type="dxa"/>
            <w:shd w:val="clear" w:color="auto" w:fill="auto"/>
            <w:vAlign w:val="center"/>
          </w:tcPr>
          <w:p w14:paraId="4DDD54FD"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从符合规定资质的单位进货、有协议及资质证明材料</w:t>
            </w:r>
          </w:p>
        </w:tc>
        <w:tc>
          <w:tcPr>
            <w:tcW w:w="1597" w:type="dxa"/>
            <w:shd w:val="clear" w:color="auto" w:fill="auto"/>
            <w:vAlign w:val="center"/>
          </w:tcPr>
          <w:p w14:paraId="3F12563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3D82297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缺一扣1分</w:t>
            </w:r>
          </w:p>
        </w:tc>
        <w:tc>
          <w:tcPr>
            <w:tcW w:w="456" w:type="dxa"/>
            <w:shd w:val="clear" w:color="auto" w:fill="auto"/>
          </w:tcPr>
          <w:p w14:paraId="457D7786"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95F197B"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1F6BBE3" w14:textId="77777777">
        <w:trPr>
          <w:cantSplit/>
          <w:trHeight w:val="567"/>
          <w:jc w:val="center"/>
        </w:trPr>
        <w:tc>
          <w:tcPr>
            <w:tcW w:w="780" w:type="dxa"/>
            <w:vMerge/>
            <w:shd w:val="clear" w:color="auto" w:fill="auto"/>
            <w:vAlign w:val="center"/>
          </w:tcPr>
          <w:p w14:paraId="4791D2B3" w14:textId="77777777" w:rsidR="00FE7DBC" w:rsidRPr="00426EF8" w:rsidRDefault="00FE7DBC">
            <w:pPr>
              <w:rPr>
                <w:rFonts w:ascii="宋体" w:hAnsi="宋体"/>
                <w:sz w:val="21"/>
                <w:szCs w:val="21"/>
              </w:rPr>
            </w:pPr>
          </w:p>
        </w:tc>
        <w:tc>
          <w:tcPr>
            <w:tcW w:w="1147" w:type="dxa"/>
            <w:vMerge/>
            <w:shd w:val="clear" w:color="auto" w:fill="auto"/>
            <w:vAlign w:val="center"/>
          </w:tcPr>
          <w:p w14:paraId="404CE7CE" w14:textId="77777777" w:rsidR="00FE7DBC" w:rsidRPr="00426EF8" w:rsidRDefault="00FE7DBC">
            <w:pPr>
              <w:rPr>
                <w:rFonts w:ascii="宋体" w:hAnsi="宋体"/>
                <w:sz w:val="21"/>
                <w:szCs w:val="21"/>
              </w:rPr>
            </w:pPr>
          </w:p>
        </w:tc>
        <w:tc>
          <w:tcPr>
            <w:tcW w:w="3396" w:type="dxa"/>
            <w:shd w:val="clear" w:color="auto" w:fill="auto"/>
            <w:vAlign w:val="center"/>
          </w:tcPr>
          <w:p w14:paraId="6165AE50"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产品证件（合格证、检疫证、检验报告等原件或复印件）齐全</w:t>
            </w:r>
          </w:p>
        </w:tc>
        <w:tc>
          <w:tcPr>
            <w:tcW w:w="1597" w:type="dxa"/>
            <w:shd w:val="clear" w:color="auto" w:fill="auto"/>
            <w:vAlign w:val="center"/>
          </w:tcPr>
          <w:p w14:paraId="14DD232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029A852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缺一扣1分</w:t>
            </w:r>
          </w:p>
        </w:tc>
        <w:tc>
          <w:tcPr>
            <w:tcW w:w="456" w:type="dxa"/>
            <w:shd w:val="clear" w:color="auto" w:fill="auto"/>
          </w:tcPr>
          <w:p w14:paraId="7CF412C5"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3A810056"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6DE24624" w14:textId="77777777">
        <w:trPr>
          <w:cantSplit/>
          <w:trHeight w:val="567"/>
          <w:jc w:val="center"/>
        </w:trPr>
        <w:tc>
          <w:tcPr>
            <w:tcW w:w="780" w:type="dxa"/>
            <w:vMerge w:val="restart"/>
            <w:shd w:val="clear" w:color="auto" w:fill="auto"/>
            <w:vAlign w:val="center"/>
          </w:tcPr>
          <w:p w14:paraId="7192A25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6</w:t>
            </w:r>
          </w:p>
        </w:tc>
        <w:tc>
          <w:tcPr>
            <w:tcW w:w="1147" w:type="dxa"/>
            <w:vMerge w:val="restart"/>
            <w:shd w:val="clear" w:color="auto" w:fill="auto"/>
            <w:vAlign w:val="center"/>
          </w:tcPr>
          <w:p w14:paraId="216BE51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质量保障</w:t>
            </w:r>
          </w:p>
        </w:tc>
        <w:tc>
          <w:tcPr>
            <w:tcW w:w="3396" w:type="dxa"/>
            <w:shd w:val="clear" w:color="auto" w:fill="auto"/>
            <w:vAlign w:val="center"/>
          </w:tcPr>
          <w:p w14:paraId="434168C5"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包装产品制造商有食品安全生产许可证</w:t>
            </w:r>
          </w:p>
        </w:tc>
        <w:tc>
          <w:tcPr>
            <w:tcW w:w="1597" w:type="dxa"/>
            <w:shd w:val="clear" w:color="auto" w:fill="auto"/>
            <w:vAlign w:val="center"/>
          </w:tcPr>
          <w:p w14:paraId="3F5D223C"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6</w:t>
            </w:r>
          </w:p>
        </w:tc>
        <w:tc>
          <w:tcPr>
            <w:tcW w:w="2444" w:type="dxa"/>
            <w:shd w:val="clear" w:color="auto" w:fill="auto"/>
            <w:vAlign w:val="center"/>
          </w:tcPr>
          <w:p w14:paraId="72F73B6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缺一扣1分</w:t>
            </w:r>
          </w:p>
        </w:tc>
        <w:tc>
          <w:tcPr>
            <w:tcW w:w="456" w:type="dxa"/>
            <w:shd w:val="clear" w:color="auto" w:fill="auto"/>
          </w:tcPr>
          <w:p w14:paraId="11ADBB14"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0EEA2A4"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1F04C497" w14:textId="77777777">
        <w:trPr>
          <w:cantSplit/>
          <w:trHeight w:val="567"/>
          <w:jc w:val="center"/>
        </w:trPr>
        <w:tc>
          <w:tcPr>
            <w:tcW w:w="780" w:type="dxa"/>
            <w:vMerge/>
            <w:shd w:val="clear" w:color="auto" w:fill="auto"/>
            <w:vAlign w:val="center"/>
          </w:tcPr>
          <w:p w14:paraId="1CA9C7BE" w14:textId="77777777" w:rsidR="00FE7DBC" w:rsidRPr="00426EF8" w:rsidRDefault="00FE7DBC">
            <w:pPr>
              <w:rPr>
                <w:rFonts w:ascii="宋体" w:hAnsi="宋体"/>
                <w:sz w:val="21"/>
                <w:szCs w:val="21"/>
              </w:rPr>
            </w:pPr>
          </w:p>
        </w:tc>
        <w:tc>
          <w:tcPr>
            <w:tcW w:w="1147" w:type="dxa"/>
            <w:vMerge/>
            <w:shd w:val="clear" w:color="auto" w:fill="auto"/>
            <w:vAlign w:val="center"/>
          </w:tcPr>
          <w:p w14:paraId="386096D2" w14:textId="77777777" w:rsidR="00FE7DBC" w:rsidRPr="00426EF8" w:rsidRDefault="00FE7DBC">
            <w:pPr>
              <w:rPr>
                <w:rFonts w:ascii="宋体" w:hAnsi="宋体"/>
                <w:sz w:val="21"/>
                <w:szCs w:val="21"/>
              </w:rPr>
            </w:pPr>
          </w:p>
        </w:tc>
        <w:tc>
          <w:tcPr>
            <w:tcW w:w="3396" w:type="dxa"/>
            <w:shd w:val="clear" w:color="auto" w:fill="auto"/>
            <w:vAlign w:val="center"/>
          </w:tcPr>
          <w:p w14:paraId="6C86C51C"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散装产品有质量合格证明或检测报告</w:t>
            </w:r>
          </w:p>
        </w:tc>
        <w:tc>
          <w:tcPr>
            <w:tcW w:w="1597" w:type="dxa"/>
            <w:shd w:val="clear" w:color="auto" w:fill="auto"/>
            <w:vAlign w:val="center"/>
          </w:tcPr>
          <w:p w14:paraId="0944C6AD"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6</w:t>
            </w:r>
          </w:p>
        </w:tc>
        <w:tc>
          <w:tcPr>
            <w:tcW w:w="2444" w:type="dxa"/>
            <w:shd w:val="clear" w:color="auto" w:fill="auto"/>
            <w:vAlign w:val="center"/>
          </w:tcPr>
          <w:p w14:paraId="2E8685E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缺一扣1分</w:t>
            </w:r>
          </w:p>
        </w:tc>
        <w:tc>
          <w:tcPr>
            <w:tcW w:w="456" w:type="dxa"/>
            <w:shd w:val="clear" w:color="auto" w:fill="auto"/>
          </w:tcPr>
          <w:p w14:paraId="79CCE64E"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44AC3F4A"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4BBBB0C3" w14:textId="77777777">
        <w:trPr>
          <w:cantSplit/>
          <w:trHeight w:val="567"/>
          <w:jc w:val="center"/>
        </w:trPr>
        <w:tc>
          <w:tcPr>
            <w:tcW w:w="780" w:type="dxa"/>
            <w:vMerge w:val="restart"/>
            <w:shd w:val="clear" w:color="auto" w:fill="auto"/>
            <w:vAlign w:val="center"/>
          </w:tcPr>
          <w:p w14:paraId="14F68C01"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7</w:t>
            </w:r>
          </w:p>
        </w:tc>
        <w:tc>
          <w:tcPr>
            <w:tcW w:w="1147" w:type="dxa"/>
            <w:vMerge w:val="restart"/>
            <w:shd w:val="clear" w:color="auto" w:fill="auto"/>
            <w:vAlign w:val="center"/>
          </w:tcPr>
          <w:p w14:paraId="5165D037"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各类台帐及时对帐</w:t>
            </w:r>
          </w:p>
        </w:tc>
        <w:tc>
          <w:tcPr>
            <w:tcW w:w="3396" w:type="dxa"/>
            <w:shd w:val="clear" w:color="auto" w:fill="auto"/>
            <w:vAlign w:val="center"/>
          </w:tcPr>
          <w:p w14:paraId="49F19D41"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进出库记录</w:t>
            </w:r>
          </w:p>
        </w:tc>
        <w:tc>
          <w:tcPr>
            <w:tcW w:w="1597" w:type="dxa"/>
            <w:shd w:val="clear" w:color="auto" w:fill="auto"/>
            <w:vAlign w:val="center"/>
          </w:tcPr>
          <w:p w14:paraId="552AA73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3</w:t>
            </w:r>
          </w:p>
        </w:tc>
        <w:tc>
          <w:tcPr>
            <w:tcW w:w="2444" w:type="dxa"/>
            <w:shd w:val="clear" w:color="auto" w:fill="auto"/>
            <w:vAlign w:val="center"/>
          </w:tcPr>
          <w:p w14:paraId="605D082C"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缺一扣2分</w:t>
            </w:r>
          </w:p>
        </w:tc>
        <w:tc>
          <w:tcPr>
            <w:tcW w:w="456" w:type="dxa"/>
            <w:shd w:val="clear" w:color="auto" w:fill="auto"/>
          </w:tcPr>
          <w:p w14:paraId="6C0F661C"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25CD301E"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17F7EE5" w14:textId="77777777">
        <w:trPr>
          <w:cantSplit/>
          <w:trHeight w:val="567"/>
          <w:jc w:val="center"/>
        </w:trPr>
        <w:tc>
          <w:tcPr>
            <w:tcW w:w="780" w:type="dxa"/>
            <w:vMerge/>
            <w:shd w:val="clear" w:color="auto" w:fill="auto"/>
            <w:vAlign w:val="center"/>
          </w:tcPr>
          <w:p w14:paraId="7A78F5B7" w14:textId="77777777" w:rsidR="00FE7DBC" w:rsidRPr="00426EF8" w:rsidRDefault="00FE7DBC">
            <w:pPr>
              <w:rPr>
                <w:rFonts w:ascii="宋体" w:hAnsi="宋体"/>
                <w:sz w:val="21"/>
                <w:szCs w:val="21"/>
              </w:rPr>
            </w:pPr>
          </w:p>
        </w:tc>
        <w:tc>
          <w:tcPr>
            <w:tcW w:w="1147" w:type="dxa"/>
            <w:vMerge/>
            <w:shd w:val="clear" w:color="auto" w:fill="auto"/>
            <w:vAlign w:val="center"/>
          </w:tcPr>
          <w:p w14:paraId="0D775542" w14:textId="77777777" w:rsidR="00FE7DBC" w:rsidRPr="00426EF8" w:rsidRDefault="00FE7DBC">
            <w:pPr>
              <w:rPr>
                <w:rFonts w:ascii="宋体" w:hAnsi="宋体"/>
                <w:sz w:val="21"/>
                <w:szCs w:val="21"/>
              </w:rPr>
            </w:pPr>
          </w:p>
        </w:tc>
        <w:tc>
          <w:tcPr>
            <w:tcW w:w="3396" w:type="dxa"/>
            <w:shd w:val="clear" w:color="auto" w:fill="auto"/>
            <w:vAlign w:val="center"/>
          </w:tcPr>
          <w:p w14:paraId="360E8E7B"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检验检测记录</w:t>
            </w:r>
          </w:p>
        </w:tc>
        <w:tc>
          <w:tcPr>
            <w:tcW w:w="1597" w:type="dxa"/>
            <w:shd w:val="clear" w:color="auto" w:fill="auto"/>
            <w:vAlign w:val="center"/>
          </w:tcPr>
          <w:p w14:paraId="677CE5CA"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4</w:t>
            </w:r>
          </w:p>
        </w:tc>
        <w:tc>
          <w:tcPr>
            <w:tcW w:w="2444" w:type="dxa"/>
            <w:shd w:val="clear" w:color="auto" w:fill="auto"/>
            <w:vAlign w:val="center"/>
          </w:tcPr>
          <w:p w14:paraId="3D885FC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缺检一样扣1分</w:t>
            </w:r>
          </w:p>
        </w:tc>
        <w:tc>
          <w:tcPr>
            <w:tcW w:w="456" w:type="dxa"/>
            <w:shd w:val="clear" w:color="auto" w:fill="auto"/>
          </w:tcPr>
          <w:p w14:paraId="33D0517B"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9D2A7E2"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B68B267" w14:textId="77777777">
        <w:trPr>
          <w:cantSplit/>
          <w:trHeight w:val="567"/>
          <w:jc w:val="center"/>
        </w:trPr>
        <w:tc>
          <w:tcPr>
            <w:tcW w:w="780" w:type="dxa"/>
            <w:vMerge/>
            <w:shd w:val="clear" w:color="auto" w:fill="auto"/>
            <w:vAlign w:val="center"/>
          </w:tcPr>
          <w:p w14:paraId="1333B8FD" w14:textId="77777777" w:rsidR="00FE7DBC" w:rsidRPr="00426EF8" w:rsidRDefault="00FE7DBC">
            <w:pPr>
              <w:rPr>
                <w:rFonts w:ascii="宋体" w:hAnsi="宋体"/>
                <w:sz w:val="21"/>
                <w:szCs w:val="21"/>
              </w:rPr>
            </w:pPr>
          </w:p>
        </w:tc>
        <w:tc>
          <w:tcPr>
            <w:tcW w:w="1147" w:type="dxa"/>
            <w:vMerge/>
            <w:shd w:val="clear" w:color="auto" w:fill="auto"/>
            <w:vAlign w:val="center"/>
          </w:tcPr>
          <w:p w14:paraId="424C7251" w14:textId="77777777" w:rsidR="00FE7DBC" w:rsidRPr="00426EF8" w:rsidRDefault="00FE7DBC">
            <w:pPr>
              <w:rPr>
                <w:rFonts w:ascii="宋体" w:hAnsi="宋体"/>
                <w:sz w:val="21"/>
                <w:szCs w:val="21"/>
              </w:rPr>
            </w:pPr>
          </w:p>
        </w:tc>
        <w:tc>
          <w:tcPr>
            <w:tcW w:w="3396" w:type="dxa"/>
            <w:shd w:val="clear" w:color="auto" w:fill="auto"/>
            <w:vAlign w:val="center"/>
          </w:tcPr>
          <w:p w14:paraId="09CA5972"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48小时食品留样记录</w:t>
            </w:r>
          </w:p>
        </w:tc>
        <w:tc>
          <w:tcPr>
            <w:tcW w:w="1597" w:type="dxa"/>
            <w:shd w:val="clear" w:color="auto" w:fill="auto"/>
            <w:vAlign w:val="center"/>
          </w:tcPr>
          <w:p w14:paraId="32D6154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59FAF45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缺一扣0.5分</w:t>
            </w:r>
          </w:p>
        </w:tc>
        <w:tc>
          <w:tcPr>
            <w:tcW w:w="456" w:type="dxa"/>
            <w:shd w:val="clear" w:color="auto" w:fill="auto"/>
          </w:tcPr>
          <w:p w14:paraId="0B7DC777"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359E9BB"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32A7BF91" w14:textId="77777777">
        <w:trPr>
          <w:cantSplit/>
          <w:trHeight w:val="567"/>
          <w:jc w:val="center"/>
        </w:trPr>
        <w:tc>
          <w:tcPr>
            <w:tcW w:w="780" w:type="dxa"/>
            <w:vMerge/>
            <w:shd w:val="clear" w:color="auto" w:fill="auto"/>
            <w:vAlign w:val="center"/>
          </w:tcPr>
          <w:p w14:paraId="5A9102D7" w14:textId="77777777" w:rsidR="00FE7DBC" w:rsidRPr="00426EF8" w:rsidRDefault="00FE7DBC">
            <w:pPr>
              <w:rPr>
                <w:rFonts w:ascii="宋体" w:hAnsi="宋体"/>
                <w:sz w:val="21"/>
                <w:szCs w:val="21"/>
              </w:rPr>
            </w:pPr>
          </w:p>
        </w:tc>
        <w:tc>
          <w:tcPr>
            <w:tcW w:w="1147" w:type="dxa"/>
            <w:vMerge/>
            <w:shd w:val="clear" w:color="auto" w:fill="auto"/>
            <w:vAlign w:val="center"/>
          </w:tcPr>
          <w:p w14:paraId="0826E1C1" w14:textId="77777777" w:rsidR="00FE7DBC" w:rsidRPr="00426EF8" w:rsidRDefault="00FE7DBC">
            <w:pPr>
              <w:rPr>
                <w:rFonts w:ascii="宋体" w:hAnsi="宋体"/>
                <w:sz w:val="21"/>
                <w:szCs w:val="21"/>
              </w:rPr>
            </w:pPr>
          </w:p>
        </w:tc>
        <w:tc>
          <w:tcPr>
            <w:tcW w:w="3396" w:type="dxa"/>
            <w:shd w:val="clear" w:color="auto" w:fill="auto"/>
            <w:vAlign w:val="center"/>
          </w:tcPr>
          <w:p w14:paraId="56AF4EF3"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财会人员与采购人及时对帐</w:t>
            </w:r>
          </w:p>
        </w:tc>
        <w:tc>
          <w:tcPr>
            <w:tcW w:w="1597" w:type="dxa"/>
            <w:shd w:val="clear" w:color="auto" w:fill="auto"/>
            <w:vAlign w:val="center"/>
          </w:tcPr>
          <w:p w14:paraId="1E74B611"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7E79725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不及时每次扣0.5分</w:t>
            </w:r>
          </w:p>
        </w:tc>
        <w:tc>
          <w:tcPr>
            <w:tcW w:w="456" w:type="dxa"/>
            <w:shd w:val="clear" w:color="auto" w:fill="auto"/>
          </w:tcPr>
          <w:p w14:paraId="1423FDA6"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43C689F8"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41D49601" w14:textId="77777777">
        <w:trPr>
          <w:cantSplit/>
          <w:trHeight w:val="567"/>
          <w:jc w:val="center"/>
        </w:trPr>
        <w:tc>
          <w:tcPr>
            <w:tcW w:w="780" w:type="dxa"/>
            <w:vMerge/>
            <w:shd w:val="clear" w:color="auto" w:fill="auto"/>
            <w:vAlign w:val="center"/>
          </w:tcPr>
          <w:p w14:paraId="686CFAA9" w14:textId="77777777" w:rsidR="00FE7DBC" w:rsidRPr="00426EF8" w:rsidRDefault="00FE7DBC">
            <w:pPr>
              <w:rPr>
                <w:rFonts w:ascii="宋体" w:hAnsi="宋体"/>
                <w:sz w:val="21"/>
                <w:szCs w:val="21"/>
              </w:rPr>
            </w:pPr>
          </w:p>
        </w:tc>
        <w:tc>
          <w:tcPr>
            <w:tcW w:w="1147" w:type="dxa"/>
            <w:vMerge/>
            <w:shd w:val="clear" w:color="auto" w:fill="auto"/>
            <w:vAlign w:val="center"/>
          </w:tcPr>
          <w:p w14:paraId="37D90F32" w14:textId="77777777" w:rsidR="00FE7DBC" w:rsidRPr="00426EF8" w:rsidRDefault="00FE7DBC">
            <w:pPr>
              <w:rPr>
                <w:rFonts w:ascii="宋体" w:hAnsi="宋体"/>
                <w:sz w:val="21"/>
                <w:szCs w:val="21"/>
              </w:rPr>
            </w:pPr>
          </w:p>
        </w:tc>
        <w:tc>
          <w:tcPr>
            <w:tcW w:w="3396" w:type="dxa"/>
            <w:shd w:val="clear" w:color="auto" w:fill="auto"/>
            <w:vAlign w:val="center"/>
          </w:tcPr>
          <w:p w14:paraId="1D28B6ED"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退换货记录</w:t>
            </w:r>
          </w:p>
        </w:tc>
        <w:tc>
          <w:tcPr>
            <w:tcW w:w="1597" w:type="dxa"/>
            <w:shd w:val="clear" w:color="auto" w:fill="auto"/>
            <w:vAlign w:val="center"/>
          </w:tcPr>
          <w:p w14:paraId="3DFE59B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w:t>
            </w:r>
          </w:p>
        </w:tc>
        <w:tc>
          <w:tcPr>
            <w:tcW w:w="2444" w:type="dxa"/>
            <w:shd w:val="clear" w:color="auto" w:fill="auto"/>
            <w:vAlign w:val="center"/>
          </w:tcPr>
          <w:p w14:paraId="61C3D2F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缺一扣1分</w:t>
            </w:r>
          </w:p>
        </w:tc>
        <w:tc>
          <w:tcPr>
            <w:tcW w:w="456" w:type="dxa"/>
            <w:shd w:val="clear" w:color="auto" w:fill="auto"/>
          </w:tcPr>
          <w:p w14:paraId="30810448"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608DFA9F"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176359D4" w14:textId="77777777">
        <w:trPr>
          <w:cantSplit/>
          <w:trHeight w:val="567"/>
          <w:jc w:val="center"/>
        </w:trPr>
        <w:tc>
          <w:tcPr>
            <w:tcW w:w="780" w:type="dxa"/>
            <w:vMerge w:val="restart"/>
            <w:shd w:val="clear" w:color="auto" w:fill="auto"/>
            <w:vAlign w:val="center"/>
          </w:tcPr>
          <w:p w14:paraId="138B81F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8</w:t>
            </w:r>
          </w:p>
        </w:tc>
        <w:tc>
          <w:tcPr>
            <w:tcW w:w="1147" w:type="dxa"/>
            <w:vMerge w:val="restart"/>
            <w:shd w:val="clear" w:color="auto" w:fill="auto"/>
            <w:vAlign w:val="center"/>
          </w:tcPr>
          <w:p w14:paraId="6A051C1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环境卫生</w:t>
            </w:r>
          </w:p>
        </w:tc>
        <w:tc>
          <w:tcPr>
            <w:tcW w:w="3396" w:type="dxa"/>
            <w:shd w:val="clear" w:color="auto" w:fill="auto"/>
            <w:vAlign w:val="center"/>
          </w:tcPr>
          <w:p w14:paraId="6113B63C"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车况整洁，每天进行清洗消毒，有记录</w:t>
            </w:r>
          </w:p>
        </w:tc>
        <w:tc>
          <w:tcPr>
            <w:tcW w:w="1597" w:type="dxa"/>
            <w:shd w:val="clear" w:color="auto" w:fill="auto"/>
            <w:vAlign w:val="center"/>
          </w:tcPr>
          <w:p w14:paraId="4C42FCC1"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40E7539A"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不符要求扣1分</w:t>
            </w:r>
          </w:p>
        </w:tc>
        <w:tc>
          <w:tcPr>
            <w:tcW w:w="456" w:type="dxa"/>
            <w:shd w:val="clear" w:color="auto" w:fill="auto"/>
          </w:tcPr>
          <w:p w14:paraId="057F0C79"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60E230B"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BB15E71" w14:textId="77777777">
        <w:trPr>
          <w:cantSplit/>
          <w:trHeight w:val="567"/>
          <w:jc w:val="center"/>
        </w:trPr>
        <w:tc>
          <w:tcPr>
            <w:tcW w:w="780" w:type="dxa"/>
            <w:vMerge/>
            <w:shd w:val="clear" w:color="auto" w:fill="auto"/>
            <w:vAlign w:val="center"/>
          </w:tcPr>
          <w:p w14:paraId="5979E52B" w14:textId="77777777" w:rsidR="00FE7DBC" w:rsidRPr="00426EF8" w:rsidRDefault="00FE7DBC">
            <w:pPr>
              <w:rPr>
                <w:rFonts w:ascii="宋体" w:hAnsi="宋体"/>
                <w:sz w:val="21"/>
                <w:szCs w:val="21"/>
              </w:rPr>
            </w:pPr>
          </w:p>
        </w:tc>
        <w:tc>
          <w:tcPr>
            <w:tcW w:w="1147" w:type="dxa"/>
            <w:vMerge/>
            <w:shd w:val="clear" w:color="auto" w:fill="auto"/>
            <w:vAlign w:val="center"/>
          </w:tcPr>
          <w:p w14:paraId="34598394" w14:textId="77777777" w:rsidR="00FE7DBC" w:rsidRPr="00426EF8" w:rsidRDefault="00FE7DBC">
            <w:pPr>
              <w:rPr>
                <w:rFonts w:ascii="宋体" w:hAnsi="宋体"/>
                <w:sz w:val="21"/>
                <w:szCs w:val="21"/>
              </w:rPr>
            </w:pPr>
          </w:p>
        </w:tc>
        <w:tc>
          <w:tcPr>
            <w:tcW w:w="3396" w:type="dxa"/>
            <w:shd w:val="clear" w:color="auto" w:fill="auto"/>
            <w:vAlign w:val="center"/>
          </w:tcPr>
          <w:p w14:paraId="6919A040"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用具干净卫生，每天进行清洗消毒，有记录</w:t>
            </w:r>
          </w:p>
        </w:tc>
        <w:tc>
          <w:tcPr>
            <w:tcW w:w="1597" w:type="dxa"/>
            <w:shd w:val="clear" w:color="auto" w:fill="auto"/>
            <w:vAlign w:val="center"/>
          </w:tcPr>
          <w:p w14:paraId="1725AF23"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1BBC9D2C"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不符要求扣1分</w:t>
            </w:r>
          </w:p>
        </w:tc>
        <w:tc>
          <w:tcPr>
            <w:tcW w:w="456" w:type="dxa"/>
            <w:shd w:val="clear" w:color="auto" w:fill="auto"/>
          </w:tcPr>
          <w:p w14:paraId="2DE65117"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7C1AA5B"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74F22379" w14:textId="77777777">
        <w:trPr>
          <w:cantSplit/>
          <w:trHeight w:val="567"/>
          <w:jc w:val="center"/>
        </w:trPr>
        <w:tc>
          <w:tcPr>
            <w:tcW w:w="780" w:type="dxa"/>
            <w:vMerge/>
            <w:shd w:val="clear" w:color="auto" w:fill="auto"/>
            <w:vAlign w:val="center"/>
          </w:tcPr>
          <w:p w14:paraId="3E80F8C8" w14:textId="77777777" w:rsidR="00FE7DBC" w:rsidRPr="00426EF8" w:rsidRDefault="00FE7DBC">
            <w:pPr>
              <w:rPr>
                <w:rFonts w:ascii="宋体" w:hAnsi="宋体"/>
                <w:sz w:val="21"/>
                <w:szCs w:val="21"/>
              </w:rPr>
            </w:pPr>
          </w:p>
        </w:tc>
        <w:tc>
          <w:tcPr>
            <w:tcW w:w="1147" w:type="dxa"/>
            <w:vMerge/>
            <w:shd w:val="clear" w:color="auto" w:fill="auto"/>
            <w:vAlign w:val="center"/>
          </w:tcPr>
          <w:p w14:paraId="74D4E16D" w14:textId="77777777" w:rsidR="00FE7DBC" w:rsidRPr="00426EF8" w:rsidRDefault="00FE7DBC">
            <w:pPr>
              <w:rPr>
                <w:rFonts w:ascii="宋体" w:hAnsi="宋体"/>
                <w:sz w:val="21"/>
                <w:szCs w:val="21"/>
              </w:rPr>
            </w:pPr>
          </w:p>
        </w:tc>
        <w:tc>
          <w:tcPr>
            <w:tcW w:w="3396" w:type="dxa"/>
            <w:shd w:val="clear" w:color="auto" w:fill="auto"/>
            <w:vAlign w:val="center"/>
          </w:tcPr>
          <w:p w14:paraId="25D90B75"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配送场地整洁卫生</w:t>
            </w:r>
          </w:p>
        </w:tc>
        <w:tc>
          <w:tcPr>
            <w:tcW w:w="1597" w:type="dxa"/>
            <w:shd w:val="clear" w:color="auto" w:fill="auto"/>
            <w:vAlign w:val="center"/>
          </w:tcPr>
          <w:p w14:paraId="129960E5"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2126FF6B"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不符要求扣1分</w:t>
            </w:r>
          </w:p>
        </w:tc>
        <w:tc>
          <w:tcPr>
            <w:tcW w:w="456" w:type="dxa"/>
            <w:shd w:val="clear" w:color="auto" w:fill="auto"/>
          </w:tcPr>
          <w:p w14:paraId="7021779F"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4EF7011A"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78CD33D" w14:textId="77777777">
        <w:trPr>
          <w:cantSplit/>
          <w:trHeight w:val="567"/>
          <w:jc w:val="center"/>
        </w:trPr>
        <w:tc>
          <w:tcPr>
            <w:tcW w:w="780" w:type="dxa"/>
            <w:vMerge w:val="restart"/>
            <w:shd w:val="clear" w:color="auto" w:fill="auto"/>
            <w:vAlign w:val="center"/>
          </w:tcPr>
          <w:p w14:paraId="0847E1C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9</w:t>
            </w:r>
          </w:p>
        </w:tc>
        <w:tc>
          <w:tcPr>
            <w:tcW w:w="1147" w:type="dxa"/>
            <w:vMerge w:val="restart"/>
            <w:shd w:val="clear" w:color="auto" w:fill="auto"/>
            <w:vAlign w:val="center"/>
          </w:tcPr>
          <w:p w14:paraId="48AD5CD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食品储存</w:t>
            </w:r>
          </w:p>
        </w:tc>
        <w:tc>
          <w:tcPr>
            <w:tcW w:w="3396" w:type="dxa"/>
            <w:shd w:val="clear" w:color="auto" w:fill="auto"/>
            <w:vAlign w:val="center"/>
          </w:tcPr>
          <w:p w14:paraId="3DCFA43C"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货物存放要求离墙、离地，有货架、垫仓板、货物标牌</w:t>
            </w:r>
          </w:p>
        </w:tc>
        <w:tc>
          <w:tcPr>
            <w:tcW w:w="1597" w:type="dxa"/>
            <w:shd w:val="clear" w:color="auto" w:fill="auto"/>
            <w:vAlign w:val="center"/>
          </w:tcPr>
          <w:p w14:paraId="61DC5C8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5DD5780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不符要求扣1分</w:t>
            </w:r>
          </w:p>
        </w:tc>
        <w:tc>
          <w:tcPr>
            <w:tcW w:w="456" w:type="dxa"/>
            <w:shd w:val="clear" w:color="auto" w:fill="auto"/>
          </w:tcPr>
          <w:p w14:paraId="6169D8F0"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34B464D3"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91CA7B8" w14:textId="77777777">
        <w:trPr>
          <w:cantSplit/>
          <w:trHeight w:val="567"/>
          <w:jc w:val="center"/>
        </w:trPr>
        <w:tc>
          <w:tcPr>
            <w:tcW w:w="780" w:type="dxa"/>
            <w:vMerge/>
            <w:shd w:val="clear" w:color="auto" w:fill="auto"/>
            <w:vAlign w:val="center"/>
          </w:tcPr>
          <w:p w14:paraId="409083CE" w14:textId="77777777" w:rsidR="00FE7DBC" w:rsidRPr="00426EF8" w:rsidRDefault="00FE7DBC">
            <w:pPr>
              <w:rPr>
                <w:rFonts w:ascii="宋体" w:hAnsi="宋体"/>
                <w:sz w:val="21"/>
                <w:szCs w:val="21"/>
              </w:rPr>
            </w:pPr>
          </w:p>
        </w:tc>
        <w:tc>
          <w:tcPr>
            <w:tcW w:w="1147" w:type="dxa"/>
            <w:vMerge/>
            <w:shd w:val="clear" w:color="auto" w:fill="auto"/>
            <w:vAlign w:val="center"/>
          </w:tcPr>
          <w:p w14:paraId="031D5BF8" w14:textId="77777777" w:rsidR="00FE7DBC" w:rsidRPr="00426EF8" w:rsidRDefault="00FE7DBC">
            <w:pPr>
              <w:rPr>
                <w:rFonts w:ascii="宋体" w:hAnsi="宋体"/>
                <w:sz w:val="21"/>
                <w:szCs w:val="21"/>
              </w:rPr>
            </w:pPr>
          </w:p>
        </w:tc>
        <w:tc>
          <w:tcPr>
            <w:tcW w:w="3396" w:type="dxa"/>
            <w:shd w:val="clear" w:color="auto" w:fill="auto"/>
            <w:vAlign w:val="center"/>
          </w:tcPr>
          <w:p w14:paraId="185DDC50"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库内五防（防火、防鼠、防蝇、防尘、防盗）</w:t>
            </w:r>
          </w:p>
        </w:tc>
        <w:tc>
          <w:tcPr>
            <w:tcW w:w="1597" w:type="dxa"/>
            <w:shd w:val="clear" w:color="auto" w:fill="auto"/>
            <w:vAlign w:val="center"/>
          </w:tcPr>
          <w:p w14:paraId="63D9AAC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2</w:t>
            </w:r>
          </w:p>
        </w:tc>
        <w:tc>
          <w:tcPr>
            <w:tcW w:w="2444" w:type="dxa"/>
            <w:shd w:val="clear" w:color="auto" w:fill="auto"/>
            <w:vAlign w:val="center"/>
          </w:tcPr>
          <w:p w14:paraId="30796A3D"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不符要求扣1分</w:t>
            </w:r>
          </w:p>
        </w:tc>
        <w:tc>
          <w:tcPr>
            <w:tcW w:w="456" w:type="dxa"/>
            <w:shd w:val="clear" w:color="auto" w:fill="auto"/>
          </w:tcPr>
          <w:p w14:paraId="3CED66C0"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A8B9D40"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2FF49FC5" w14:textId="77777777">
        <w:trPr>
          <w:cantSplit/>
          <w:trHeight w:val="1155"/>
          <w:jc w:val="center"/>
        </w:trPr>
        <w:tc>
          <w:tcPr>
            <w:tcW w:w="780" w:type="dxa"/>
            <w:vMerge/>
            <w:shd w:val="clear" w:color="auto" w:fill="auto"/>
            <w:vAlign w:val="center"/>
          </w:tcPr>
          <w:p w14:paraId="3B5B2745" w14:textId="77777777" w:rsidR="00FE7DBC" w:rsidRPr="00426EF8" w:rsidRDefault="00FE7DBC">
            <w:pPr>
              <w:rPr>
                <w:rFonts w:ascii="宋体" w:hAnsi="宋体"/>
                <w:sz w:val="21"/>
                <w:szCs w:val="21"/>
              </w:rPr>
            </w:pPr>
          </w:p>
        </w:tc>
        <w:tc>
          <w:tcPr>
            <w:tcW w:w="1147" w:type="dxa"/>
            <w:vMerge/>
            <w:shd w:val="clear" w:color="auto" w:fill="auto"/>
            <w:vAlign w:val="center"/>
          </w:tcPr>
          <w:p w14:paraId="32FE4B59" w14:textId="77777777" w:rsidR="00FE7DBC" w:rsidRPr="00426EF8" w:rsidRDefault="00FE7DBC">
            <w:pPr>
              <w:rPr>
                <w:rFonts w:ascii="宋体" w:hAnsi="宋体"/>
                <w:sz w:val="21"/>
                <w:szCs w:val="21"/>
              </w:rPr>
            </w:pPr>
          </w:p>
        </w:tc>
        <w:tc>
          <w:tcPr>
            <w:tcW w:w="3396" w:type="dxa"/>
            <w:shd w:val="clear" w:color="auto" w:fill="auto"/>
            <w:vAlign w:val="center"/>
          </w:tcPr>
          <w:p w14:paraId="609D6188"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冷冻库、保鲜库内货物堆放整齐，清洁无异味，正常使用</w:t>
            </w:r>
          </w:p>
        </w:tc>
        <w:tc>
          <w:tcPr>
            <w:tcW w:w="1597" w:type="dxa"/>
            <w:shd w:val="clear" w:color="auto" w:fill="auto"/>
            <w:vAlign w:val="center"/>
          </w:tcPr>
          <w:p w14:paraId="10B3943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4</w:t>
            </w:r>
          </w:p>
        </w:tc>
        <w:tc>
          <w:tcPr>
            <w:tcW w:w="2444" w:type="dxa"/>
            <w:shd w:val="clear" w:color="auto" w:fill="auto"/>
            <w:vAlign w:val="center"/>
          </w:tcPr>
          <w:p w14:paraId="54490A5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不符要求扣2分</w:t>
            </w:r>
          </w:p>
        </w:tc>
        <w:tc>
          <w:tcPr>
            <w:tcW w:w="456" w:type="dxa"/>
            <w:shd w:val="clear" w:color="auto" w:fill="auto"/>
          </w:tcPr>
          <w:p w14:paraId="111DC28F"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3DBDA877"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4BCFEB9F" w14:textId="77777777">
        <w:trPr>
          <w:cantSplit/>
          <w:trHeight w:val="567"/>
          <w:jc w:val="center"/>
        </w:trPr>
        <w:tc>
          <w:tcPr>
            <w:tcW w:w="780" w:type="dxa"/>
            <w:vMerge w:val="restart"/>
            <w:shd w:val="clear" w:color="auto" w:fill="auto"/>
            <w:vAlign w:val="center"/>
          </w:tcPr>
          <w:p w14:paraId="56A2076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lastRenderedPageBreak/>
              <w:t>10</w:t>
            </w:r>
          </w:p>
        </w:tc>
        <w:tc>
          <w:tcPr>
            <w:tcW w:w="1147" w:type="dxa"/>
            <w:vMerge w:val="restart"/>
            <w:shd w:val="clear" w:color="auto" w:fill="auto"/>
            <w:vAlign w:val="center"/>
          </w:tcPr>
          <w:p w14:paraId="2103F003"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食品配送</w:t>
            </w:r>
          </w:p>
        </w:tc>
        <w:tc>
          <w:tcPr>
            <w:tcW w:w="3396" w:type="dxa"/>
            <w:shd w:val="clear" w:color="auto" w:fill="auto"/>
            <w:vAlign w:val="center"/>
          </w:tcPr>
          <w:p w14:paraId="2F1B6FE5"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按时间、按地点到位</w:t>
            </w:r>
          </w:p>
        </w:tc>
        <w:tc>
          <w:tcPr>
            <w:tcW w:w="1597" w:type="dxa"/>
            <w:shd w:val="clear" w:color="auto" w:fill="auto"/>
            <w:vAlign w:val="center"/>
          </w:tcPr>
          <w:p w14:paraId="4AA05EA3"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4</w:t>
            </w:r>
          </w:p>
        </w:tc>
        <w:tc>
          <w:tcPr>
            <w:tcW w:w="2444" w:type="dxa"/>
            <w:shd w:val="clear" w:color="auto" w:fill="auto"/>
            <w:vAlign w:val="center"/>
          </w:tcPr>
          <w:p w14:paraId="055B60C5"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发现一次不及时扣1分</w:t>
            </w:r>
          </w:p>
        </w:tc>
        <w:tc>
          <w:tcPr>
            <w:tcW w:w="456" w:type="dxa"/>
            <w:shd w:val="clear" w:color="auto" w:fill="auto"/>
          </w:tcPr>
          <w:p w14:paraId="1D9C18F8"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0876ACCD"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37F7FEA5" w14:textId="77777777">
        <w:trPr>
          <w:cantSplit/>
          <w:trHeight w:val="567"/>
          <w:jc w:val="center"/>
        </w:trPr>
        <w:tc>
          <w:tcPr>
            <w:tcW w:w="780" w:type="dxa"/>
            <w:vMerge/>
            <w:shd w:val="clear" w:color="auto" w:fill="auto"/>
            <w:vAlign w:val="center"/>
          </w:tcPr>
          <w:p w14:paraId="028F009E" w14:textId="77777777" w:rsidR="00FE7DBC" w:rsidRPr="00426EF8" w:rsidRDefault="00FE7DBC">
            <w:pPr>
              <w:rPr>
                <w:rFonts w:ascii="宋体" w:hAnsi="宋体"/>
                <w:sz w:val="21"/>
                <w:szCs w:val="21"/>
              </w:rPr>
            </w:pPr>
          </w:p>
        </w:tc>
        <w:tc>
          <w:tcPr>
            <w:tcW w:w="1147" w:type="dxa"/>
            <w:vMerge/>
            <w:shd w:val="clear" w:color="auto" w:fill="auto"/>
            <w:vAlign w:val="center"/>
          </w:tcPr>
          <w:p w14:paraId="4317564F" w14:textId="77777777" w:rsidR="00FE7DBC" w:rsidRPr="00426EF8" w:rsidRDefault="00FE7DBC">
            <w:pPr>
              <w:rPr>
                <w:rFonts w:ascii="宋体" w:hAnsi="宋体"/>
                <w:sz w:val="21"/>
                <w:szCs w:val="21"/>
              </w:rPr>
            </w:pPr>
          </w:p>
        </w:tc>
        <w:tc>
          <w:tcPr>
            <w:tcW w:w="3396" w:type="dxa"/>
            <w:shd w:val="clear" w:color="auto" w:fill="auto"/>
            <w:vAlign w:val="center"/>
          </w:tcPr>
          <w:p w14:paraId="7156F548"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指定品牌食品采购情况</w:t>
            </w:r>
          </w:p>
        </w:tc>
        <w:tc>
          <w:tcPr>
            <w:tcW w:w="1597" w:type="dxa"/>
            <w:shd w:val="clear" w:color="auto" w:fill="auto"/>
            <w:vAlign w:val="center"/>
          </w:tcPr>
          <w:p w14:paraId="300CC12B"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4</w:t>
            </w:r>
          </w:p>
        </w:tc>
        <w:tc>
          <w:tcPr>
            <w:tcW w:w="2444" w:type="dxa"/>
            <w:shd w:val="clear" w:color="auto" w:fill="auto"/>
            <w:vAlign w:val="center"/>
          </w:tcPr>
          <w:p w14:paraId="745B6BC1"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发现一次不属指定品牌的扣1分</w:t>
            </w:r>
          </w:p>
        </w:tc>
        <w:tc>
          <w:tcPr>
            <w:tcW w:w="456" w:type="dxa"/>
            <w:shd w:val="clear" w:color="auto" w:fill="auto"/>
          </w:tcPr>
          <w:p w14:paraId="7241C2D9"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5FDCE2DC"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F1FC71D" w14:textId="77777777">
        <w:trPr>
          <w:cantSplit/>
          <w:trHeight w:val="567"/>
          <w:jc w:val="center"/>
        </w:trPr>
        <w:tc>
          <w:tcPr>
            <w:tcW w:w="780" w:type="dxa"/>
            <w:vMerge/>
            <w:shd w:val="clear" w:color="auto" w:fill="auto"/>
            <w:vAlign w:val="center"/>
          </w:tcPr>
          <w:p w14:paraId="3FF0C8EC" w14:textId="77777777" w:rsidR="00FE7DBC" w:rsidRPr="00426EF8" w:rsidRDefault="00FE7DBC">
            <w:pPr>
              <w:rPr>
                <w:rFonts w:ascii="宋体" w:hAnsi="宋体"/>
                <w:sz w:val="21"/>
                <w:szCs w:val="21"/>
              </w:rPr>
            </w:pPr>
          </w:p>
        </w:tc>
        <w:tc>
          <w:tcPr>
            <w:tcW w:w="1147" w:type="dxa"/>
            <w:vMerge/>
            <w:shd w:val="clear" w:color="auto" w:fill="auto"/>
            <w:vAlign w:val="center"/>
          </w:tcPr>
          <w:p w14:paraId="1358DC6E" w14:textId="77777777" w:rsidR="00FE7DBC" w:rsidRPr="00426EF8" w:rsidRDefault="00FE7DBC">
            <w:pPr>
              <w:rPr>
                <w:rFonts w:ascii="宋体" w:hAnsi="宋体"/>
                <w:sz w:val="21"/>
                <w:szCs w:val="21"/>
              </w:rPr>
            </w:pPr>
          </w:p>
        </w:tc>
        <w:tc>
          <w:tcPr>
            <w:tcW w:w="3396" w:type="dxa"/>
            <w:shd w:val="clear" w:color="auto" w:fill="auto"/>
            <w:vAlign w:val="center"/>
          </w:tcPr>
          <w:p w14:paraId="530D2181"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配送食品的质量情况</w:t>
            </w:r>
          </w:p>
        </w:tc>
        <w:tc>
          <w:tcPr>
            <w:tcW w:w="1597" w:type="dxa"/>
            <w:shd w:val="clear" w:color="auto" w:fill="auto"/>
            <w:vAlign w:val="center"/>
          </w:tcPr>
          <w:p w14:paraId="39CB3EE2"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453848F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发现一次质量不符要求扣1分</w:t>
            </w:r>
          </w:p>
        </w:tc>
        <w:tc>
          <w:tcPr>
            <w:tcW w:w="456" w:type="dxa"/>
            <w:shd w:val="clear" w:color="auto" w:fill="auto"/>
          </w:tcPr>
          <w:p w14:paraId="1B53A537"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2F5EA05"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F31B8BE" w14:textId="77777777">
        <w:trPr>
          <w:cantSplit/>
          <w:trHeight w:val="567"/>
          <w:jc w:val="center"/>
        </w:trPr>
        <w:tc>
          <w:tcPr>
            <w:tcW w:w="780" w:type="dxa"/>
            <w:vMerge/>
            <w:shd w:val="clear" w:color="auto" w:fill="auto"/>
            <w:vAlign w:val="center"/>
          </w:tcPr>
          <w:p w14:paraId="612682C4" w14:textId="77777777" w:rsidR="00FE7DBC" w:rsidRPr="00426EF8" w:rsidRDefault="00FE7DBC">
            <w:pPr>
              <w:rPr>
                <w:rFonts w:ascii="宋体" w:hAnsi="宋体"/>
                <w:sz w:val="21"/>
                <w:szCs w:val="21"/>
              </w:rPr>
            </w:pPr>
          </w:p>
        </w:tc>
        <w:tc>
          <w:tcPr>
            <w:tcW w:w="1147" w:type="dxa"/>
            <w:vMerge/>
            <w:shd w:val="clear" w:color="auto" w:fill="auto"/>
            <w:vAlign w:val="center"/>
          </w:tcPr>
          <w:p w14:paraId="1D73943D" w14:textId="77777777" w:rsidR="00FE7DBC" w:rsidRPr="00426EF8" w:rsidRDefault="00FE7DBC">
            <w:pPr>
              <w:rPr>
                <w:rFonts w:ascii="宋体" w:hAnsi="宋体"/>
                <w:sz w:val="21"/>
                <w:szCs w:val="21"/>
              </w:rPr>
            </w:pPr>
          </w:p>
        </w:tc>
        <w:tc>
          <w:tcPr>
            <w:tcW w:w="3396" w:type="dxa"/>
            <w:shd w:val="clear" w:color="auto" w:fill="auto"/>
            <w:vAlign w:val="center"/>
          </w:tcPr>
          <w:p w14:paraId="760AA560"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退换货及补货情况</w:t>
            </w:r>
          </w:p>
        </w:tc>
        <w:tc>
          <w:tcPr>
            <w:tcW w:w="1597" w:type="dxa"/>
            <w:shd w:val="clear" w:color="auto" w:fill="auto"/>
            <w:vAlign w:val="center"/>
          </w:tcPr>
          <w:p w14:paraId="11773D1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266EDCA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因食材不符合相关要求，采购人要求退换货时供应商不能及时补回同品种食材或者采购人要求的替代食材的，每发生一次扣1分/品种。</w:t>
            </w:r>
          </w:p>
        </w:tc>
        <w:tc>
          <w:tcPr>
            <w:tcW w:w="456" w:type="dxa"/>
            <w:shd w:val="clear" w:color="auto" w:fill="auto"/>
          </w:tcPr>
          <w:p w14:paraId="06135826"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2F2951BE"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32929F9F" w14:textId="77777777">
        <w:trPr>
          <w:cantSplit/>
          <w:trHeight w:val="567"/>
          <w:jc w:val="center"/>
        </w:trPr>
        <w:tc>
          <w:tcPr>
            <w:tcW w:w="780" w:type="dxa"/>
            <w:shd w:val="clear" w:color="auto" w:fill="auto"/>
            <w:vAlign w:val="center"/>
          </w:tcPr>
          <w:p w14:paraId="11893F3F"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11</w:t>
            </w:r>
          </w:p>
        </w:tc>
        <w:tc>
          <w:tcPr>
            <w:tcW w:w="1147" w:type="dxa"/>
            <w:shd w:val="clear" w:color="auto" w:fill="auto"/>
            <w:vAlign w:val="center"/>
          </w:tcPr>
          <w:p w14:paraId="594C0EC7"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价格执行</w:t>
            </w:r>
          </w:p>
        </w:tc>
        <w:tc>
          <w:tcPr>
            <w:tcW w:w="3396" w:type="dxa"/>
            <w:shd w:val="clear" w:color="auto" w:fill="auto"/>
            <w:vAlign w:val="center"/>
          </w:tcPr>
          <w:p w14:paraId="55DFDFA7"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未按“”网上公布的价格执行（需修改）</w:t>
            </w:r>
          </w:p>
        </w:tc>
        <w:tc>
          <w:tcPr>
            <w:tcW w:w="1597" w:type="dxa"/>
            <w:shd w:val="clear" w:color="auto" w:fill="auto"/>
            <w:vAlign w:val="center"/>
          </w:tcPr>
          <w:p w14:paraId="0893F113"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10</w:t>
            </w:r>
          </w:p>
        </w:tc>
        <w:tc>
          <w:tcPr>
            <w:tcW w:w="2444" w:type="dxa"/>
            <w:shd w:val="clear" w:color="auto" w:fill="auto"/>
            <w:vAlign w:val="center"/>
          </w:tcPr>
          <w:p w14:paraId="2E940C7E"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不按网上价格执行一次扣2分</w:t>
            </w:r>
          </w:p>
        </w:tc>
        <w:tc>
          <w:tcPr>
            <w:tcW w:w="456" w:type="dxa"/>
            <w:shd w:val="clear" w:color="auto" w:fill="auto"/>
          </w:tcPr>
          <w:p w14:paraId="00B00629"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7BE8F1D6"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0BD1DC55" w14:textId="77777777">
        <w:trPr>
          <w:cantSplit/>
          <w:trHeight w:val="567"/>
          <w:jc w:val="center"/>
        </w:trPr>
        <w:tc>
          <w:tcPr>
            <w:tcW w:w="780" w:type="dxa"/>
            <w:vMerge w:val="restart"/>
            <w:shd w:val="clear" w:color="auto" w:fill="auto"/>
            <w:vAlign w:val="center"/>
          </w:tcPr>
          <w:p w14:paraId="3E0265F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12</w:t>
            </w:r>
          </w:p>
        </w:tc>
        <w:tc>
          <w:tcPr>
            <w:tcW w:w="1147" w:type="dxa"/>
            <w:vMerge w:val="restart"/>
            <w:shd w:val="clear" w:color="auto" w:fill="auto"/>
            <w:vAlign w:val="center"/>
          </w:tcPr>
          <w:p w14:paraId="7D0E67FA"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采购人评价</w:t>
            </w:r>
          </w:p>
        </w:tc>
        <w:tc>
          <w:tcPr>
            <w:tcW w:w="3396" w:type="dxa"/>
            <w:shd w:val="clear" w:color="auto" w:fill="auto"/>
            <w:vAlign w:val="center"/>
          </w:tcPr>
          <w:p w14:paraId="2CB7EB51"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各单位食堂管理人员评价</w:t>
            </w:r>
          </w:p>
        </w:tc>
        <w:tc>
          <w:tcPr>
            <w:tcW w:w="1597" w:type="dxa"/>
            <w:shd w:val="clear" w:color="auto" w:fill="auto"/>
            <w:vAlign w:val="center"/>
          </w:tcPr>
          <w:p w14:paraId="26CB41E4"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5EAB9BE5"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优5分，良4分，一般3分，差1分</w:t>
            </w:r>
          </w:p>
        </w:tc>
        <w:tc>
          <w:tcPr>
            <w:tcW w:w="456" w:type="dxa"/>
            <w:shd w:val="clear" w:color="auto" w:fill="auto"/>
          </w:tcPr>
          <w:p w14:paraId="788898BF"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2B58E18E"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4D6F7CA3" w14:textId="77777777">
        <w:trPr>
          <w:cantSplit/>
          <w:trHeight w:val="1207"/>
          <w:jc w:val="center"/>
        </w:trPr>
        <w:tc>
          <w:tcPr>
            <w:tcW w:w="780" w:type="dxa"/>
            <w:vMerge/>
            <w:shd w:val="clear" w:color="auto" w:fill="auto"/>
            <w:vAlign w:val="center"/>
          </w:tcPr>
          <w:p w14:paraId="0CFE50E5" w14:textId="77777777" w:rsidR="00FE7DBC" w:rsidRPr="00426EF8" w:rsidRDefault="00FE7DBC">
            <w:pPr>
              <w:rPr>
                <w:rFonts w:ascii="宋体" w:hAnsi="宋体"/>
                <w:sz w:val="21"/>
                <w:szCs w:val="21"/>
              </w:rPr>
            </w:pPr>
          </w:p>
        </w:tc>
        <w:tc>
          <w:tcPr>
            <w:tcW w:w="1147" w:type="dxa"/>
            <w:vMerge/>
            <w:shd w:val="clear" w:color="auto" w:fill="auto"/>
            <w:vAlign w:val="center"/>
          </w:tcPr>
          <w:p w14:paraId="13721485" w14:textId="77777777" w:rsidR="00FE7DBC" w:rsidRPr="00426EF8" w:rsidRDefault="00FE7DBC">
            <w:pPr>
              <w:rPr>
                <w:rFonts w:ascii="宋体" w:hAnsi="宋体"/>
                <w:sz w:val="21"/>
                <w:szCs w:val="21"/>
              </w:rPr>
            </w:pPr>
          </w:p>
        </w:tc>
        <w:tc>
          <w:tcPr>
            <w:tcW w:w="3396" w:type="dxa"/>
            <w:shd w:val="clear" w:color="auto" w:fill="auto"/>
            <w:vAlign w:val="center"/>
          </w:tcPr>
          <w:p w14:paraId="1A89F60E" w14:textId="77777777" w:rsidR="00FE7DBC" w:rsidRPr="00426EF8" w:rsidRDefault="00000000">
            <w:pPr>
              <w:shd w:val="clear" w:color="auto" w:fill="FFFFFF"/>
              <w:spacing w:line="500" w:lineRule="exact"/>
              <w:jc w:val="left"/>
              <w:rPr>
                <w:rFonts w:ascii="宋体" w:hAnsi="宋体" w:cs="宋体"/>
                <w:snapToGrid w:val="0"/>
                <w:sz w:val="21"/>
                <w:szCs w:val="21"/>
              </w:rPr>
            </w:pPr>
            <w:r w:rsidRPr="00426EF8">
              <w:rPr>
                <w:rFonts w:ascii="宋体" w:hAnsi="宋体" w:cs="宋体" w:hint="eastAsia"/>
                <w:snapToGrid w:val="0"/>
                <w:sz w:val="21"/>
                <w:szCs w:val="21"/>
              </w:rPr>
              <w:t>采购人食用者满意度测评</w:t>
            </w:r>
          </w:p>
        </w:tc>
        <w:tc>
          <w:tcPr>
            <w:tcW w:w="1597" w:type="dxa"/>
            <w:shd w:val="clear" w:color="auto" w:fill="auto"/>
            <w:vAlign w:val="center"/>
          </w:tcPr>
          <w:p w14:paraId="39B1325B"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5</w:t>
            </w:r>
          </w:p>
        </w:tc>
        <w:tc>
          <w:tcPr>
            <w:tcW w:w="2444" w:type="dxa"/>
            <w:shd w:val="clear" w:color="auto" w:fill="auto"/>
            <w:vAlign w:val="center"/>
          </w:tcPr>
          <w:p w14:paraId="5DE59A88"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优5分，良4分，一般3分，差1分</w:t>
            </w:r>
          </w:p>
        </w:tc>
        <w:tc>
          <w:tcPr>
            <w:tcW w:w="456" w:type="dxa"/>
            <w:shd w:val="clear" w:color="auto" w:fill="auto"/>
          </w:tcPr>
          <w:p w14:paraId="4C664C91"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0B942581" w14:textId="77777777" w:rsidR="00FE7DBC" w:rsidRPr="00426EF8" w:rsidRDefault="00FE7DBC">
            <w:pPr>
              <w:shd w:val="clear" w:color="auto" w:fill="FFFFFF"/>
              <w:spacing w:line="500" w:lineRule="exact"/>
              <w:jc w:val="center"/>
              <w:rPr>
                <w:rFonts w:ascii="宋体" w:hAnsi="宋体" w:cs="宋体"/>
                <w:snapToGrid w:val="0"/>
                <w:sz w:val="21"/>
                <w:szCs w:val="21"/>
              </w:rPr>
            </w:pPr>
          </w:p>
        </w:tc>
      </w:tr>
      <w:tr w:rsidR="00FE7DBC" w:rsidRPr="00426EF8" w14:paraId="54109889" w14:textId="77777777">
        <w:trPr>
          <w:cantSplit/>
          <w:trHeight w:val="567"/>
          <w:jc w:val="center"/>
        </w:trPr>
        <w:tc>
          <w:tcPr>
            <w:tcW w:w="5323" w:type="dxa"/>
            <w:gridSpan w:val="3"/>
            <w:shd w:val="clear" w:color="auto" w:fill="auto"/>
            <w:vAlign w:val="center"/>
          </w:tcPr>
          <w:p w14:paraId="490D4A96"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hint="eastAsia"/>
                <w:snapToGrid w:val="0"/>
                <w:sz w:val="21"/>
                <w:szCs w:val="21"/>
              </w:rPr>
              <w:t>总分</w:t>
            </w:r>
          </w:p>
        </w:tc>
        <w:tc>
          <w:tcPr>
            <w:tcW w:w="1597" w:type="dxa"/>
            <w:shd w:val="clear" w:color="auto" w:fill="auto"/>
            <w:vAlign w:val="center"/>
          </w:tcPr>
          <w:p w14:paraId="1DF34060" w14:textId="77777777" w:rsidR="00FE7DBC" w:rsidRPr="00426EF8" w:rsidRDefault="00000000">
            <w:pPr>
              <w:shd w:val="clear" w:color="auto" w:fill="FFFFFF"/>
              <w:spacing w:line="500" w:lineRule="exact"/>
              <w:jc w:val="center"/>
              <w:rPr>
                <w:rFonts w:ascii="宋体" w:hAnsi="宋体" w:cs="宋体"/>
                <w:snapToGrid w:val="0"/>
                <w:sz w:val="21"/>
                <w:szCs w:val="21"/>
              </w:rPr>
            </w:pPr>
            <w:r w:rsidRPr="00426EF8">
              <w:rPr>
                <w:rFonts w:ascii="宋体" w:hAnsi="宋体" w:cs="宋体"/>
                <w:snapToGrid w:val="0"/>
                <w:sz w:val="21"/>
                <w:szCs w:val="21"/>
              </w:rPr>
              <w:t>100</w:t>
            </w:r>
          </w:p>
        </w:tc>
        <w:tc>
          <w:tcPr>
            <w:tcW w:w="2444" w:type="dxa"/>
            <w:shd w:val="clear" w:color="auto" w:fill="auto"/>
            <w:vAlign w:val="center"/>
          </w:tcPr>
          <w:p w14:paraId="17F95B39"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tcPr>
          <w:p w14:paraId="542D63F6" w14:textId="77777777" w:rsidR="00FE7DBC" w:rsidRPr="00426EF8" w:rsidRDefault="00FE7DBC">
            <w:pPr>
              <w:shd w:val="clear" w:color="auto" w:fill="FFFFFF"/>
              <w:spacing w:line="500" w:lineRule="exact"/>
              <w:jc w:val="center"/>
              <w:rPr>
                <w:rFonts w:ascii="宋体" w:hAnsi="宋体" w:cs="宋体"/>
                <w:snapToGrid w:val="0"/>
                <w:sz w:val="21"/>
                <w:szCs w:val="21"/>
              </w:rPr>
            </w:pPr>
          </w:p>
        </w:tc>
        <w:tc>
          <w:tcPr>
            <w:tcW w:w="456" w:type="dxa"/>
            <w:shd w:val="clear" w:color="auto" w:fill="auto"/>
            <w:vAlign w:val="center"/>
          </w:tcPr>
          <w:p w14:paraId="6C60AE6E" w14:textId="77777777" w:rsidR="00FE7DBC" w:rsidRPr="00426EF8" w:rsidRDefault="00FE7DBC">
            <w:pPr>
              <w:shd w:val="clear" w:color="auto" w:fill="FFFFFF"/>
              <w:spacing w:line="500" w:lineRule="exact"/>
              <w:jc w:val="center"/>
              <w:rPr>
                <w:rFonts w:ascii="宋体" w:hAnsi="宋体" w:cs="宋体"/>
                <w:snapToGrid w:val="0"/>
                <w:sz w:val="21"/>
                <w:szCs w:val="21"/>
              </w:rPr>
            </w:pPr>
          </w:p>
        </w:tc>
      </w:tr>
    </w:tbl>
    <w:p w14:paraId="1BB8B33D" w14:textId="77777777" w:rsidR="00FE7DBC" w:rsidRDefault="00000000">
      <w:pPr>
        <w:shd w:val="clear" w:color="auto" w:fill="FFFFFF"/>
        <w:spacing w:line="360" w:lineRule="auto"/>
        <w:ind w:firstLineChars="100" w:firstLine="210"/>
        <w:rPr>
          <w:rFonts w:ascii="方正仿宋_GBK" w:eastAsia="方正仿宋_GBK"/>
          <w:snapToGrid w:val="0"/>
          <w:sz w:val="21"/>
          <w:szCs w:val="21"/>
        </w:rPr>
      </w:pPr>
      <w:r>
        <w:rPr>
          <w:rFonts w:ascii="方正仿宋_GBK" w:eastAsia="方正仿宋_GBK" w:hint="eastAsia"/>
          <w:snapToGrid w:val="0"/>
          <w:sz w:val="21"/>
          <w:szCs w:val="21"/>
        </w:rPr>
        <w:t>注：每个单项分扣完为止。</w:t>
      </w:r>
    </w:p>
    <w:p w14:paraId="17C0DB1E" w14:textId="77777777" w:rsidR="00FE7DBC" w:rsidRDefault="00000000">
      <w:pPr>
        <w:pStyle w:val="1"/>
        <w:widowControl/>
        <w:shd w:val="clear" w:color="auto" w:fill="FFFFFF"/>
        <w:adjustRightInd/>
        <w:spacing w:line="240" w:lineRule="auto"/>
        <w:ind w:left="424" w:firstLineChars="0" w:firstLine="0"/>
        <w:jc w:val="left"/>
        <w:textAlignment w:val="auto"/>
        <w:rPr>
          <w:rFonts w:ascii="方正仿宋_GBK" w:eastAsia="方正仿宋_GBK"/>
          <w:snapToGrid w:val="0"/>
          <w:sz w:val="21"/>
          <w:szCs w:val="21"/>
        </w:rPr>
        <w:sectPr w:rsidR="00FE7DBC">
          <w:pgSz w:w="11906" w:h="16838"/>
          <w:pgMar w:top="1440" w:right="849" w:bottom="1440" w:left="993" w:header="851" w:footer="803" w:gutter="0"/>
          <w:cols w:space="720"/>
          <w:docGrid w:type="lines" w:linePitch="312"/>
        </w:sectPr>
      </w:pPr>
      <w:r>
        <w:rPr>
          <w:rFonts w:ascii="方正仿宋_GBK" w:eastAsia="方正仿宋_GBK" w:hint="eastAsia"/>
          <w:snapToGrid w:val="0"/>
          <w:sz w:val="21"/>
          <w:szCs w:val="21"/>
        </w:rPr>
        <w:t>考核日期                                         考核人</w:t>
      </w:r>
    </w:p>
    <w:p w14:paraId="5CA2CAF7" w14:textId="77777777" w:rsidR="00FE7DBC" w:rsidRDefault="00FE7DBC">
      <w:pPr>
        <w:shd w:val="clear" w:color="auto" w:fill="FFFFFF"/>
        <w:tabs>
          <w:tab w:val="left" w:pos="1671"/>
        </w:tabs>
        <w:jc w:val="left"/>
        <w:rPr>
          <w:rFonts w:eastAsia="方正仿宋_GBK"/>
        </w:rPr>
      </w:pPr>
    </w:p>
    <w:sectPr w:rsidR="00FE7DB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3FEB8" w14:textId="77777777" w:rsidR="000B3D77" w:rsidRDefault="000B3D77">
      <w:pPr>
        <w:spacing w:line="240" w:lineRule="auto"/>
      </w:pPr>
      <w:r>
        <w:separator/>
      </w:r>
    </w:p>
  </w:endnote>
  <w:endnote w:type="continuationSeparator" w:id="0">
    <w:p w14:paraId="3D0FA5BA" w14:textId="77777777" w:rsidR="000B3D77" w:rsidRDefault="000B3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variable"/>
    <w:sig w:usb0="00000000" w:usb1="00000000" w:usb2="00000010" w:usb3="00000000" w:csb0="00040000" w:csb1="00000000"/>
  </w:font>
  <w:font w:name="方正仿宋_GBK">
    <w:altName w:val="微软雅黑"/>
    <w:charset w:val="86"/>
    <w:family w:val="script"/>
    <w:pitch w:val="variable"/>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8AB5" w14:textId="77777777" w:rsidR="00FE7DBC" w:rsidRDefault="00000000">
    <w:pPr>
      <w:pStyle w:val="a8"/>
      <w:jc w:val="center"/>
    </w:pPr>
    <w:r>
      <w:fldChar w:fldCharType="begin"/>
    </w:r>
    <w:r>
      <w:instrText>PAGE   \* MERGEFORMAT</w:instrText>
    </w:r>
    <w:r>
      <w:fldChar w:fldCharType="separate"/>
    </w:r>
    <w:r>
      <w:rPr>
        <w:lang w:val="zh-CN"/>
      </w:rPr>
      <w:t>8</w:t>
    </w:r>
    <w:r>
      <w:fldChar w:fldCharType="end"/>
    </w:r>
  </w:p>
  <w:p w14:paraId="7AE422EF" w14:textId="77777777" w:rsidR="00FE7DBC" w:rsidRDefault="00FE7DB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ABC82" w14:textId="77777777" w:rsidR="000B3D77" w:rsidRDefault="000B3D77">
      <w:pPr>
        <w:spacing w:line="240" w:lineRule="auto"/>
      </w:pPr>
      <w:r>
        <w:separator/>
      </w:r>
    </w:p>
  </w:footnote>
  <w:footnote w:type="continuationSeparator" w:id="0">
    <w:p w14:paraId="3BA9CA2E" w14:textId="77777777" w:rsidR="000B3D77" w:rsidRDefault="000B3D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2387" w14:textId="77777777" w:rsidR="00FE7DBC" w:rsidRDefault="00FE7DBC">
    <w:pPr>
      <w:pStyle w:val="a0"/>
      <w:ind w:leftChars="0" w:left="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F7FFF"/>
    <w:multiLevelType w:val="singleLevel"/>
    <w:tmpl w:val="AF2F7FFF"/>
    <w:lvl w:ilvl="0">
      <w:start w:val="3"/>
      <w:numFmt w:val="chineseCounting"/>
      <w:lvlRestart w:val="0"/>
      <w:suff w:val="nothing"/>
      <w:lvlText w:val="（%1）"/>
      <w:lvlJc w:val="left"/>
      <w:pPr>
        <w:tabs>
          <w:tab w:val="num" w:pos="0"/>
        </w:tabs>
        <w:ind w:left="0" w:firstLine="0"/>
      </w:pPr>
      <w:rPr>
        <w:rFonts w:hint="eastAsia"/>
      </w:rPr>
    </w:lvl>
  </w:abstractNum>
  <w:num w:numId="1" w16cid:durableId="104440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Setting w:name="useWord2013TrackBottomHyphenation" w:uri="http://schemas.microsoft.com/office/word" w:val="1"/>
  </w:compat>
  <w:rsids>
    <w:rsidRoot w:val="00FE7DBC"/>
    <w:rsid w:val="000B3D77"/>
    <w:rsid w:val="001E7E35"/>
    <w:rsid w:val="00426EF8"/>
    <w:rsid w:val="007047A1"/>
    <w:rsid w:val="00DE47BE"/>
    <w:rsid w:val="00F2545D"/>
    <w:rsid w:val="00F460D7"/>
    <w:rsid w:val="00FB1087"/>
    <w:rsid w:val="00FE7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B6FF4"/>
  <w15:docId w15:val="{24048743-91C6-4587-B56C-C2F03228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adjustRightInd w:val="0"/>
      <w:spacing w:line="360" w:lineRule="atLeast"/>
      <w:jc w:val="both"/>
      <w:textAlignment w:val="baseline"/>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figures"/>
    <w:basedOn w:val="a"/>
    <w:next w:val="a"/>
    <w:pPr>
      <w:ind w:leftChars="200" w:left="400" w:hangingChars="200" w:hanging="200"/>
    </w:pPr>
  </w:style>
  <w:style w:type="paragraph" w:styleId="a4">
    <w:name w:val="annotation text"/>
    <w:next w:val="TOC8"/>
    <w:pPr>
      <w:widowControl w:val="0"/>
      <w:adjustRightInd w:val="0"/>
      <w:spacing w:line="360" w:lineRule="atLeast"/>
      <w:textAlignment w:val="baseline"/>
    </w:pPr>
    <w:rPr>
      <w:szCs w:val="24"/>
    </w:rPr>
  </w:style>
  <w:style w:type="paragraph" w:styleId="TOC8">
    <w:name w:val="toc 8"/>
    <w:basedOn w:val="a"/>
    <w:next w:val="a"/>
    <w:pPr>
      <w:ind w:left="2940"/>
    </w:pPr>
  </w:style>
  <w:style w:type="paragraph" w:styleId="a5">
    <w:name w:val="Body Text"/>
    <w:basedOn w:val="a"/>
    <w:pPr>
      <w:spacing w:after="120"/>
    </w:pPr>
  </w:style>
  <w:style w:type="paragraph" w:styleId="a6">
    <w:name w:val="Block Text"/>
    <w:basedOn w:val="a"/>
    <w:pPr>
      <w:spacing w:after="120"/>
      <w:ind w:left="140" w:rightChars="700" w:right="700"/>
    </w:pPr>
  </w:style>
  <w:style w:type="paragraph" w:styleId="TOC3">
    <w:name w:val="toc 3"/>
    <w:basedOn w:val="a"/>
    <w:next w:val="a"/>
    <w:pPr>
      <w:spacing w:before="120" w:after="120"/>
      <w:ind w:left="420"/>
      <w:jc w:val="left"/>
    </w:pPr>
    <w:rPr>
      <w:rFonts w:ascii="Calibri" w:hAnsi="Calibri" w:cs="Calibri"/>
      <w:iCs/>
      <w:szCs w:val="20"/>
    </w:rPr>
  </w:style>
  <w:style w:type="paragraph" w:styleId="a7">
    <w:name w:val="Plain Text"/>
    <w:basedOn w:val="a"/>
    <w:rPr>
      <w:rFonts w:ascii="宋体" w:cs="Courier New"/>
      <w:szCs w:val="21"/>
    </w:rPr>
  </w:style>
  <w:style w:type="paragraph" w:styleId="a8">
    <w:name w:val="footer"/>
    <w:basedOn w:val="a"/>
    <w:pPr>
      <w:tabs>
        <w:tab w:val="center" w:pos="4153"/>
        <w:tab w:val="right" w:pos="8306"/>
      </w:tabs>
      <w:snapToGrid w:val="0"/>
      <w:jc w:val="left"/>
    </w:pPr>
    <w:rPr>
      <w:sz w:val="18"/>
      <w:szCs w:val="18"/>
    </w:rPr>
  </w:style>
  <w:style w:type="paragraph" w:styleId="TOC1">
    <w:name w:val="toc 1"/>
    <w:basedOn w:val="a"/>
    <w:next w:val="a"/>
    <w:pPr>
      <w:spacing w:before="120" w:after="120"/>
      <w:jc w:val="left"/>
    </w:pPr>
    <w:rPr>
      <w:rFonts w:ascii="Calibri" w:hAnsi="Calibri" w:cs="Calibri"/>
      <w:b/>
      <w:bCs/>
      <w:caps/>
      <w:szCs w:val="20"/>
    </w:rPr>
  </w:style>
  <w:style w:type="paragraph" w:styleId="TOC2">
    <w:name w:val="toc 2"/>
    <w:basedOn w:val="a"/>
    <w:next w:val="a"/>
    <w:pPr>
      <w:spacing w:before="120" w:after="120"/>
      <w:ind w:left="210"/>
      <w:jc w:val="left"/>
    </w:pPr>
    <w:rPr>
      <w:rFonts w:ascii="Calibri" w:hAnsi="Calibri" w:cs="Calibri"/>
      <w:smallCaps/>
      <w:szCs w:val="20"/>
    </w:rPr>
  </w:style>
  <w:style w:type="paragraph" w:styleId="a9">
    <w:name w:val="Normal (Web)"/>
    <w:basedOn w:val="a"/>
    <w:pPr>
      <w:widowControl/>
      <w:spacing w:before="100" w:beforeAutospacing="1" w:after="100" w:afterAutospacing="1"/>
      <w:jc w:val="left"/>
    </w:pPr>
    <w:rPr>
      <w:rFonts w:ascii="宋体"/>
      <w:sz w:val="24"/>
    </w:rPr>
  </w:style>
  <w:style w:type="paragraph" w:styleId="aa">
    <w:name w:val="annotation subject"/>
    <w:next w:val="TOC8"/>
    <w:pPr>
      <w:widowControl w:val="0"/>
      <w:adjustRightInd w:val="0"/>
      <w:spacing w:line="360" w:lineRule="atLeast"/>
      <w:textAlignment w:val="baseline"/>
    </w:pPr>
    <w:rPr>
      <w:b/>
      <w:bCs/>
      <w:szCs w:val="24"/>
    </w:rPr>
  </w:style>
  <w:style w:type="character" w:styleId="ab">
    <w:name w:val="Strong"/>
    <w:rPr>
      <w:b/>
      <w:bCs/>
    </w:rPr>
  </w:style>
  <w:style w:type="character" w:styleId="ac">
    <w:name w:val="page number"/>
    <w:basedOn w:val="a1"/>
  </w:style>
  <w:style w:type="character" w:styleId="ad">
    <w:name w:val="Hyperlink"/>
    <w:rPr>
      <w:rFonts w:eastAsia="宋体"/>
      <w:color w:val="0000FF"/>
      <w:sz w:val="28"/>
      <w:u w:val="single"/>
    </w:rPr>
  </w:style>
  <w:style w:type="character" w:styleId="ae">
    <w:name w:val="annotation reference"/>
    <w:rPr>
      <w:sz w:val="21"/>
      <w:szCs w:val="21"/>
    </w:rPr>
  </w:style>
  <w:style w:type="character" w:customStyle="1" w:styleId="p141">
    <w:name w:val="p141"/>
    <w:rPr>
      <w:sz w:val="21"/>
      <w:szCs w:val="21"/>
    </w:rPr>
  </w:style>
  <w:style w:type="paragraph" w:customStyle="1" w:styleId="1">
    <w:name w:val="列出段落1"/>
    <w:basedOn w:val="a"/>
    <w:pPr>
      <w:ind w:firstLineChars="200" w:firstLine="200"/>
    </w:pPr>
  </w:style>
  <w:style w:type="paragraph" w:customStyle="1" w:styleId="af">
    <w:name w:val="图"/>
    <w:basedOn w:val="a"/>
    <w:pPr>
      <w:keepNext/>
      <w:spacing w:before="60" w:after="60" w:line="300" w:lineRule="auto"/>
      <w:jc w:val="center"/>
      <w:textAlignment w:val="center"/>
    </w:pPr>
    <w:rPr>
      <w:snapToGrid w:val="0"/>
      <w:spacing w:val="20"/>
      <w:sz w:val="24"/>
      <w:szCs w:val="20"/>
    </w:rPr>
  </w:style>
  <w:style w:type="paragraph" w:customStyle="1" w:styleId="af0">
    <w:name w:val="文档正文"/>
    <w:basedOn w:val="a"/>
    <w:pPr>
      <w:spacing w:line="480" w:lineRule="atLeast"/>
      <w:ind w:firstLine="567"/>
    </w:pPr>
    <w:rPr>
      <w:rFonts w:ascii="仿宋_GB2312" w:eastAsia="仿宋_GB2312"/>
      <w:sz w:val="28"/>
      <w:szCs w:val="20"/>
    </w:rPr>
  </w:style>
  <w:style w:type="paragraph" w:customStyle="1" w:styleId="Normal13">
    <w:name w:val="Normal_13"/>
    <w:pPr>
      <w:widowControl w:val="0"/>
      <w:adjustRightInd w:val="0"/>
      <w:spacing w:line="360" w:lineRule="atLeast"/>
      <w:jc w:val="both"/>
      <w:textAlignment w:val="baseline"/>
    </w:pPr>
  </w:style>
  <w:style w:type="paragraph" w:customStyle="1" w:styleId="10">
    <w:name w:val="样式 10 磅"/>
    <w:pPr>
      <w:widowControl w:val="0"/>
      <w:jc w:val="both"/>
    </w:pPr>
    <w:rPr>
      <w:kern w:val="2"/>
      <w:sz w:val="21"/>
      <w:szCs w:val="21"/>
    </w:rPr>
  </w:style>
  <w:style w:type="paragraph" w:customStyle="1" w:styleId="110">
    <w:name w:val="样式 1 10 磅"/>
    <w:pPr>
      <w:widowControl w:val="0"/>
      <w:jc w:val="both"/>
    </w:pPr>
    <w:rPr>
      <w:kern w:val="2"/>
      <w:sz w:val="21"/>
      <w:szCs w:val="21"/>
    </w:rPr>
  </w:style>
  <w:style w:type="paragraph" w:customStyle="1" w:styleId="210">
    <w:name w:val="样式 2 10 磅"/>
    <w:pPr>
      <w:widowControl w:val="0"/>
      <w:jc w:val="both"/>
    </w:pPr>
    <w:rPr>
      <w:kern w:val="2"/>
      <w:sz w:val="21"/>
      <w:szCs w:val="21"/>
    </w:rPr>
  </w:style>
  <w:style w:type="paragraph" w:customStyle="1" w:styleId="310">
    <w:name w:val="样式 3 10 磅"/>
    <w:pPr>
      <w:widowControl w:val="0"/>
      <w:jc w:val="both"/>
    </w:pPr>
    <w:rPr>
      <w:kern w:val="2"/>
      <w:sz w:val="21"/>
      <w:szCs w:val="21"/>
    </w:rPr>
  </w:style>
  <w:style w:type="paragraph" w:customStyle="1" w:styleId="410">
    <w:name w:val="样式 4 10 磅"/>
    <w:pPr>
      <w:widowControl w:val="0"/>
      <w:jc w:val="both"/>
    </w:pPr>
    <w:rPr>
      <w:kern w:val="2"/>
      <w:sz w:val="21"/>
      <w:szCs w:val="21"/>
    </w:rPr>
  </w:style>
  <w:style w:type="paragraph" w:customStyle="1" w:styleId="510">
    <w:name w:val="样式 5 10 磅"/>
    <w:pPr>
      <w:widowControl w:val="0"/>
      <w:jc w:val="both"/>
    </w:pPr>
    <w:rPr>
      <w:kern w:val="2"/>
      <w:sz w:val="21"/>
      <w:szCs w:val="21"/>
    </w:rPr>
  </w:style>
  <w:style w:type="paragraph" w:customStyle="1" w:styleId="610">
    <w:name w:val="样式 6 10 磅"/>
    <w:pPr>
      <w:widowControl w:val="0"/>
      <w:jc w:val="both"/>
    </w:pPr>
    <w:rPr>
      <w:kern w:val="2"/>
      <w:sz w:val="21"/>
      <w:szCs w:val="21"/>
    </w:rPr>
  </w:style>
  <w:style w:type="paragraph" w:customStyle="1" w:styleId="710">
    <w:name w:val="样式 7 10 磅"/>
    <w:pPr>
      <w:widowControl w:val="0"/>
      <w:jc w:val="both"/>
    </w:pPr>
    <w:rPr>
      <w:kern w:val="2"/>
      <w:sz w:val="21"/>
      <w:szCs w:val="21"/>
    </w:rPr>
  </w:style>
  <w:style w:type="paragraph" w:customStyle="1" w:styleId="af1">
    <w:name w:val="样式"/>
    <w:pPr>
      <w:widowControl w:val="0"/>
      <w:adjustRightInd w:val="0"/>
      <w:spacing w:line="360" w:lineRule="atLeast"/>
      <w:jc w:val="both"/>
      <w:textAlignment w:val="baseline"/>
    </w:pPr>
    <w:rPr>
      <w:szCs w:val="24"/>
    </w:rPr>
  </w:style>
  <w:style w:type="paragraph" w:customStyle="1" w:styleId="11">
    <w:name w:val="样式 1"/>
    <w:pPr>
      <w:widowControl w:val="0"/>
      <w:adjustRightInd w:val="0"/>
      <w:spacing w:line="360" w:lineRule="atLeast"/>
      <w:jc w:val="both"/>
      <w:textAlignment w:val="baseline"/>
    </w:pPr>
    <w:rPr>
      <w:szCs w:val="24"/>
    </w:rPr>
  </w:style>
  <w:style w:type="paragraph" w:customStyle="1" w:styleId="7710">
    <w:name w:val="样式 77 10 磅"/>
    <w:next w:val="a6"/>
    <w:pPr>
      <w:widowControl w:val="0"/>
      <w:jc w:val="both"/>
    </w:pPr>
    <w:rPr>
      <w:kern w:val="2"/>
      <w:sz w:val="21"/>
      <w:szCs w:val="24"/>
    </w:rPr>
  </w:style>
  <w:style w:type="paragraph" w:customStyle="1" w:styleId="2">
    <w:name w:val="样式 2"/>
    <w:pPr>
      <w:widowControl w:val="0"/>
      <w:adjustRightInd w:val="0"/>
      <w:spacing w:line="360" w:lineRule="atLeast"/>
      <w:jc w:val="both"/>
      <w:textAlignment w:val="baseline"/>
    </w:pPr>
    <w:rPr>
      <w:szCs w:val="24"/>
    </w:rPr>
  </w:style>
  <w:style w:type="paragraph" w:customStyle="1" w:styleId="3">
    <w:name w:val="样式 3"/>
    <w:pPr>
      <w:widowControl w:val="0"/>
      <w:adjustRightInd w:val="0"/>
      <w:spacing w:line="360" w:lineRule="atLeast"/>
      <w:jc w:val="both"/>
      <w:textAlignment w:val="baseline"/>
    </w:pPr>
    <w:rPr>
      <w:szCs w:val="24"/>
    </w:rPr>
  </w:style>
  <w:style w:type="paragraph" w:customStyle="1" w:styleId="4">
    <w:name w:val="样式 4"/>
    <w:pPr>
      <w:widowControl w:val="0"/>
      <w:adjustRightInd w:val="0"/>
      <w:spacing w:line="360" w:lineRule="atLeast"/>
      <w:jc w:val="both"/>
      <w:textAlignment w:val="baseline"/>
    </w:pPr>
    <w:rPr>
      <w:szCs w:val="24"/>
    </w:rPr>
  </w:style>
  <w:style w:type="paragraph" w:customStyle="1" w:styleId="5">
    <w:name w:val="样式 5"/>
    <w:pPr>
      <w:widowControl w:val="0"/>
      <w:adjustRightInd w:val="0"/>
      <w:spacing w:line="360" w:lineRule="atLeast"/>
      <w:jc w:val="both"/>
      <w:textAlignment w:val="baseline"/>
    </w:pPr>
    <w:rPr>
      <w:szCs w:val="24"/>
    </w:rPr>
  </w:style>
  <w:style w:type="paragraph" w:customStyle="1" w:styleId="6">
    <w:name w:val="样式 6"/>
    <w:pPr>
      <w:widowControl w:val="0"/>
      <w:adjustRightInd w:val="0"/>
      <w:spacing w:line="360" w:lineRule="atLeast"/>
      <w:jc w:val="both"/>
      <w:textAlignment w:val="baseline"/>
    </w:pPr>
    <w:rPr>
      <w:szCs w:val="24"/>
    </w:rPr>
  </w:style>
  <w:style w:type="paragraph" w:customStyle="1" w:styleId="7">
    <w:name w:val="样式 7"/>
    <w:pPr>
      <w:widowControl w:val="0"/>
      <w:adjustRightInd w:val="0"/>
      <w:spacing w:line="360" w:lineRule="atLeast"/>
      <w:jc w:val="both"/>
      <w:textAlignment w:val="baseline"/>
    </w:pPr>
    <w:rPr>
      <w:szCs w:val="24"/>
    </w:rPr>
  </w:style>
  <w:style w:type="paragraph" w:customStyle="1" w:styleId="8">
    <w:name w:val="样式 8"/>
    <w:pPr>
      <w:widowControl w:val="0"/>
      <w:adjustRightInd w:val="0"/>
      <w:spacing w:line="360" w:lineRule="atLeast"/>
      <w:jc w:val="both"/>
      <w:textAlignment w:val="baseline"/>
    </w:pPr>
    <w:rPr>
      <w:szCs w:val="24"/>
    </w:rPr>
  </w:style>
  <w:style w:type="paragraph" w:customStyle="1" w:styleId="9">
    <w:name w:val="样式 9"/>
    <w:pPr>
      <w:widowControl w:val="0"/>
      <w:adjustRightInd w:val="0"/>
      <w:spacing w:line="360" w:lineRule="atLeast"/>
      <w:jc w:val="both"/>
      <w:textAlignment w:val="baseline"/>
    </w:pPr>
    <w:rPr>
      <w:szCs w:val="24"/>
    </w:rPr>
  </w:style>
  <w:style w:type="paragraph" w:customStyle="1" w:styleId="100">
    <w:name w:val="样式 10"/>
    <w:pPr>
      <w:widowControl w:val="0"/>
      <w:adjustRightInd w:val="0"/>
      <w:spacing w:line="360" w:lineRule="atLeast"/>
      <w:jc w:val="both"/>
      <w:textAlignment w:val="baseline"/>
    </w:pPr>
    <w:rPr>
      <w:szCs w:val="24"/>
    </w:rPr>
  </w:style>
  <w:style w:type="paragraph" w:customStyle="1" w:styleId="111">
    <w:name w:val="样式 11"/>
    <w:pPr>
      <w:widowControl w:val="0"/>
      <w:adjustRightInd w:val="0"/>
      <w:spacing w:line="360" w:lineRule="atLeast"/>
      <w:jc w:val="both"/>
      <w:textAlignment w:val="baseline"/>
    </w:pPr>
    <w:rPr>
      <w:szCs w:val="24"/>
    </w:rPr>
  </w:style>
  <w:style w:type="paragraph" w:customStyle="1" w:styleId="12">
    <w:name w:val="样式 12"/>
    <w:pPr>
      <w:widowControl w:val="0"/>
      <w:adjustRightInd w:val="0"/>
      <w:spacing w:line="360" w:lineRule="atLeast"/>
      <w:jc w:val="both"/>
      <w:textAlignment w:val="baseline"/>
    </w:pPr>
    <w:rPr>
      <w:szCs w:val="24"/>
    </w:rPr>
  </w:style>
  <w:style w:type="paragraph" w:customStyle="1" w:styleId="13">
    <w:name w:val="样式 13"/>
    <w:pPr>
      <w:widowControl w:val="0"/>
      <w:adjustRightInd w:val="0"/>
      <w:spacing w:line="360" w:lineRule="atLeast"/>
      <w:jc w:val="both"/>
      <w:textAlignment w:val="baseline"/>
    </w:pPr>
    <w:rPr>
      <w:szCs w:val="24"/>
    </w:rPr>
  </w:style>
  <w:style w:type="paragraph" w:customStyle="1" w:styleId="af2">
    <w:name w:val="样式 小四"/>
    <w:pPr>
      <w:keepNext/>
      <w:widowControl w:val="0"/>
      <w:adjustRightInd w:val="0"/>
      <w:spacing w:before="60" w:after="60" w:line="300" w:lineRule="auto"/>
      <w:jc w:val="center"/>
      <w:textAlignment w:val="center"/>
    </w:pPr>
    <w:rPr>
      <w:snapToGrid w:val="0"/>
      <w:spacing w:val="20"/>
      <w:sz w:val="24"/>
    </w:rPr>
  </w:style>
  <w:style w:type="paragraph" w:customStyle="1" w:styleId="14">
    <w:name w:val="样式 14"/>
    <w:pPr>
      <w:widowControl w:val="0"/>
      <w:adjustRightInd w:val="0"/>
      <w:spacing w:line="360" w:lineRule="atLeast"/>
      <w:jc w:val="both"/>
      <w:textAlignment w:val="baseline"/>
    </w:pPr>
    <w:rPr>
      <w:szCs w:val="24"/>
    </w:rPr>
  </w:style>
  <w:style w:type="paragraph" w:customStyle="1" w:styleId="15">
    <w:name w:val="样式 15"/>
    <w:pPr>
      <w:widowControl w:val="0"/>
      <w:adjustRightInd w:val="0"/>
      <w:spacing w:line="360" w:lineRule="atLeast"/>
      <w:jc w:val="both"/>
      <w:textAlignment w:val="baseline"/>
    </w:pPr>
    <w:rPr>
      <w:szCs w:val="24"/>
    </w:rPr>
  </w:style>
  <w:style w:type="paragraph" w:customStyle="1" w:styleId="16">
    <w:name w:val="样式 16"/>
    <w:pPr>
      <w:widowControl w:val="0"/>
      <w:adjustRightInd w:val="0"/>
      <w:spacing w:line="360" w:lineRule="atLeast"/>
      <w:jc w:val="both"/>
      <w:textAlignment w:val="baseline"/>
    </w:pPr>
    <w:rPr>
      <w:szCs w:val="24"/>
    </w:rPr>
  </w:style>
  <w:style w:type="paragraph" w:customStyle="1" w:styleId="17">
    <w:name w:val="样式 17"/>
    <w:pPr>
      <w:widowControl w:val="0"/>
      <w:adjustRightInd w:val="0"/>
      <w:spacing w:line="360" w:lineRule="atLeast"/>
      <w:jc w:val="both"/>
      <w:textAlignment w:val="baseline"/>
    </w:pPr>
    <w:rPr>
      <w:szCs w:val="24"/>
    </w:rPr>
  </w:style>
  <w:style w:type="paragraph" w:customStyle="1" w:styleId="18">
    <w:name w:val="样式 18"/>
    <w:pPr>
      <w:widowControl w:val="0"/>
      <w:adjustRightInd w:val="0"/>
      <w:spacing w:line="360" w:lineRule="atLeast"/>
      <w:jc w:val="both"/>
      <w:textAlignment w:val="baseline"/>
    </w:pPr>
    <w:rPr>
      <w:szCs w:val="24"/>
    </w:rPr>
  </w:style>
  <w:style w:type="paragraph" w:customStyle="1" w:styleId="19">
    <w:name w:val="样式 1 小四"/>
    <w:pPr>
      <w:keepNext/>
      <w:widowControl w:val="0"/>
      <w:adjustRightInd w:val="0"/>
      <w:spacing w:before="60" w:after="60" w:line="300" w:lineRule="auto"/>
      <w:jc w:val="center"/>
      <w:textAlignment w:val="center"/>
    </w:pPr>
    <w:rPr>
      <w:snapToGrid w:val="0"/>
      <w:spacing w:val="20"/>
      <w:sz w:val="24"/>
    </w:rPr>
  </w:style>
  <w:style w:type="paragraph" w:customStyle="1" w:styleId="190">
    <w:name w:val="样式 19"/>
    <w:pPr>
      <w:widowControl w:val="0"/>
      <w:adjustRightInd w:val="0"/>
      <w:spacing w:line="360" w:lineRule="atLeast"/>
      <w:jc w:val="both"/>
      <w:textAlignment w:val="baseline"/>
    </w:pPr>
    <w:rPr>
      <w:szCs w:val="24"/>
    </w:rPr>
  </w:style>
  <w:style w:type="paragraph" w:customStyle="1" w:styleId="20">
    <w:name w:val="样式 20"/>
    <w:pPr>
      <w:widowControl w:val="0"/>
      <w:adjustRightInd w:val="0"/>
      <w:spacing w:line="360" w:lineRule="atLeast"/>
      <w:jc w:val="both"/>
      <w:textAlignment w:val="baseline"/>
    </w:pPr>
    <w:rPr>
      <w:szCs w:val="24"/>
    </w:rPr>
  </w:style>
  <w:style w:type="paragraph" w:customStyle="1" w:styleId="21">
    <w:name w:val="样式 21"/>
    <w:pPr>
      <w:widowControl w:val="0"/>
      <w:adjustRightInd w:val="0"/>
      <w:spacing w:line="360" w:lineRule="atLeast"/>
      <w:jc w:val="both"/>
      <w:textAlignment w:val="baseline"/>
    </w:pPr>
    <w:rPr>
      <w:szCs w:val="24"/>
    </w:rPr>
  </w:style>
  <w:style w:type="paragraph" w:customStyle="1" w:styleId="22">
    <w:name w:val="样式 22"/>
    <w:pPr>
      <w:widowControl w:val="0"/>
      <w:adjustRightInd w:val="0"/>
      <w:spacing w:line="360" w:lineRule="atLeast"/>
      <w:jc w:val="both"/>
      <w:textAlignment w:val="baseline"/>
    </w:pPr>
    <w:rPr>
      <w:szCs w:val="24"/>
    </w:rPr>
  </w:style>
  <w:style w:type="paragraph" w:customStyle="1" w:styleId="23">
    <w:name w:val="样式 23"/>
    <w:pPr>
      <w:widowControl w:val="0"/>
      <w:adjustRightInd w:val="0"/>
      <w:spacing w:line="360" w:lineRule="atLeast"/>
      <w:jc w:val="both"/>
      <w:textAlignment w:val="baseline"/>
    </w:pPr>
    <w:rPr>
      <w:szCs w:val="24"/>
    </w:rPr>
  </w:style>
  <w:style w:type="paragraph" w:customStyle="1" w:styleId="24">
    <w:name w:val="样式 2 小四"/>
    <w:pPr>
      <w:keepNext/>
      <w:widowControl w:val="0"/>
      <w:adjustRightInd w:val="0"/>
      <w:spacing w:before="60" w:after="60" w:line="300" w:lineRule="auto"/>
      <w:jc w:val="center"/>
      <w:textAlignment w:val="center"/>
    </w:pPr>
    <w:rPr>
      <w:snapToGrid w:val="0"/>
      <w:spacing w:val="20"/>
      <w:sz w:val="24"/>
    </w:rPr>
  </w:style>
  <w:style w:type="paragraph" w:customStyle="1" w:styleId="240">
    <w:name w:val="样式 24"/>
    <w:pPr>
      <w:widowControl w:val="0"/>
      <w:adjustRightInd w:val="0"/>
      <w:spacing w:line="360" w:lineRule="atLeast"/>
      <w:jc w:val="both"/>
      <w:textAlignment w:val="baseline"/>
    </w:pPr>
    <w:rPr>
      <w:rFonts w:ascii="宋体" w:cs="Courier New"/>
      <w:szCs w:val="21"/>
    </w:rPr>
  </w:style>
  <w:style w:type="paragraph" w:customStyle="1" w:styleId="25">
    <w:name w:val="样式 25"/>
    <w:pPr>
      <w:widowControl w:val="0"/>
      <w:adjustRightInd w:val="0"/>
      <w:spacing w:line="360" w:lineRule="atLeast"/>
      <w:jc w:val="both"/>
      <w:textAlignment w:val="baseline"/>
    </w:pPr>
    <w:rPr>
      <w:szCs w:val="24"/>
    </w:rPr>
  </w:style>
  <w:style w:type="paragraph" w:customStyle="1" w:styleId="26">
    <w:name w:val="样式 26"/>
    <w:pPr>
      <w:widowControl w:val="0"/>
      <w:adjustRightInd w:val="0"/>
      <w:spacing w:line="360" w:lineRule="atLeast"/>
      <w:jc w:val="both"/>
      <w:textAlignment w:val="baseline"/>
    </w:pPr>
    <w:rPr>
      <w:szCs w:val="24"/>
    </w:rPr>
  </w:style>
  <w:style w:type="paragraph" w:customStyle="1" w:styleId="27">
    <w:name w:val="样式 27"/>
    <w:pPr>
      <w:widowControl w:val="0"/>
      <w:adjustRightInd w:val="0"/>
      <w:spacing w:line="360" w:lineRule="atLeast"/>
      <w:jc w:val="both"/>
      <w:textAlignment w:val="baseline"/>
    </w:pPr>
    <w:rPr>
      <w:szCs w:val="24"/>
    </w:rPr>
  </w:style>
  <w:style w:type="paragraph" w:customStyle="1" w:styleId="28">
    <w:name w:val="样式 28"/>
    <w:pPr>
      <w:widowControl w:val="0"/>
      <w:adjustRightInd w:val="0"/>
      <w:spacing w:line="360" w:lineRule="atLeast"/>
      <w:jc w:val="both"/>
      <w:textAlignment w:val="baseline"/>
    </w:pPr>
    <w:rPr>
      <w:szCs w:val="24"/>
    </w:rPr>
  </w:style>
  <w:style w:type="paragraph" w:customStyle="1" w:styleId="29">
    <w:name w:val="样式 29"/>
    <w:pPr>
      <w:widowControl w:val="0"/>
      <w:adjustRightInd w:val="0"/>
      <w:spacing w:line="360" w:lineRule="atLeast"/>
      <w:jc w:val="both"/>
      <w:textAlignment w:val="baseline"/>
    </w:pPr>
    <w:rPr>
      <w:szCs w:val="24"/>
    </w:rPr>
  </w:style>
  <w:style w:type="paragraph" w:customStyle="1" w:styleId="30">
    <w:name w:val="样式 30"/>
    <w:pPr>
      <w:widowControl w:val="0"/>
      <w:adjustRightInd w:val="0"/>
      <w:spacing w:line="360" w:lineRule="atLeast"/>
      <w:jc w:val="both"/>
      <w:textAlignment w:val="baseline"/>
    </w:pPr>
    <w:rPr>
      <w:szCs w:val="24"/>
    </w:rPr>
  </w:style>
  <w:style w:type="paragraph" w:customStyle="1" w:styleId="31">
    <w:name w:val="样式 31"/>
    <w:pPr>
      <w:widowControl w:val="0"/>
      <w:adjustRightInd w:val="0"/>
      <w:spacing w:line="360" w:lineRule="atLeast"/>
      <w:jc w:val="both"/>
      <w:textAlignment w:val="baseline"/>
    </w:pPr>
    <w:rPr>
      <w:szCs w:val="24"/>
    </w:rPr>
  </w:style>
  <w:style w:type="paragraph" w:customStyle="1" w:styleId="32">
    <w:name w:val="样式 32"/>
    <w:pPr>
      <w:widowControl w:val="0"/>
      <w:adjustRightInd w:val="0"/>
      <w:spacing w:line="360" w:lineRule="atLeast"/>
      <w:jc w:val="both"/>
      <w:textAlignment w:val="baseline"/>
    </w:pPr>
    <w:rPr>
      <w:szCs w:val="24"/>
    </w:rPr>
  </w:style>
  <w:style w:type="paragraph" w:customStyle="1" w:styleId="33">
    <w:name w:val="样式 33"/>
    <w:pPr>
      <w:widowControl w:val="0"/>
      <w:adjustRightInd w:val="0"/>
      <w:spacing w:line="360" w:lineRule="atLeast"/>
      <w:jc w:val="both"/>
      <w:textAlignment w:val="baseline"/>
    </w:pPr>
    <w:rPr>
      <w:szCs w:val="24"/>
    </w:rPr>
  </w:style>
  <w:style w:type="paragraph" w:customStyle="1" w:styleId="34">
    <w:name w:val="样式 34"/>
    <w:pPr>
      <w:widowControl w:val="0"/>
      <w:adjustRightInd w:val="0"/>
      <w:spacing w:line="360" w:lineRule="atLeast"/>
      <w:jc w:val="both"/>
      <w:textAlignment w:val="baseline"/>
    </w:pPr>
    <w:rPr>
      <w:szCs w:val="24"/>
    </w:rPr>
  </w:style>
  <w:style w:type="paragraph" w:customStyle="1" w:styleId="35">
    <w:name w:val="样式 35"/>
    <w:pPr>
      <w:widowControl w:val="0"/>
      <w:adjustRightInd w:val="0"/>
      <w:spacing w:line="360" w:lineRule="atLeast"/>
      <w:jc w:val="both"/>
      <w:textAlignment w:val="baseline"/>
    </w:pPr>
    <w:rPr>
      <w:szCs w:val="24"/>
    </w:rPr>
  </w:style>
  <w:style w:type="paragraph" w:customStyle="1" w:styleId="36">
    <w:name w:val="样式 36"/>
    <w:pPr>
      <w:widowControl w:val="0"/>
      <w:adjustRightInd w:val="0"/>
      <w:spacing w:line="360" w:lineRule="atLeast"/>
      <w:jc w:val="both"/>
      <w:textAlignment w:val="baseline"/>
    </w:pPr>
    <w:rPr>
      <w:szCs w:val="24"/>
    </w:rPr>
  </w:style>
  <w:style w:type="paragraph" w:customStyle="1" w:styleId="37">
    <w:name w:val="样式 37"/>
    <w:pPr>
      <w:widowControl w:val="0"/>
      <w:adjustRightInd w:val="0"/>
      <w:spacing w:line="360" w:lineRule="atLeast"/>
      <w:jc w:val="both"/>
      <w:textAlignment w:val="baseline"/>
    </w:pPr>
    <w:rPr>
      <w:szCs w:val="24"/>
    </w:rPr>
  </w:style>
  <w:style w:type="paragraph" w:customStyle="1" w:styleId="38">
    <w:name w:val="样式 38"/>
    <w:pPr>
      <w:widowControl w:val="0"/>
      <w:adjustRightInd w:val="0"/>
      <w:spacing w:line="360" w:lineRule="atLeast"/>
      <w:jc w:val="both"/>
      <w:textAlignment w:val="baseline"/>
    </w:pPr>
    <w:rPr>
      <w:szCs w:val="24"/>
    </w:rPr>
  </w:style>
  <w:style w:type="paragraph" w:customStyle="1" w:styleId="39">
    <w:name w:val="样式 39"/>
    <w:pPr>
      <w:widowControl w:val="0"/>
      <w:adjustRightInd w:val="0"/>
      <w:spacing w:line="360" w:lineRule="atLeast"/>
      <w:jc w:val="both"/>
      <w:textAlignment w:val="baseline"/>
    </w:pPr>
    <w:rPr>
      <w:szCs w:val="24"/>
    </w:rPr>
  </w:style>
  <w:style w:type="paragraph" w:customStyle="1" w:styleId="40">
    <w:name w:val="样式 40"/>
    <w:pPr>
      <w:widowControl w:val="0"/>
      <w:adjustRightInd w:val="0"/>
      <w:spacing w:line="360" w:lineRule="atLeast"/>
      <w:jc w:val="both"/>
      <w:textAlignment w:val="baseline"/>
    </w:pPr>
    <w:rPr>
      <w:szCs w:val="24"/>
    </w:rPr>
  </w:style>
  <w:style w:type="paragraph" w:customStyle="1" w:styleId="41">
    <w:name w:val="样式 41"/>
    <w:pPr>
      <w:widowControl w:val="0"/>
      <w:adjustRightInd w:val="0"/>
      <w:spacing w:line="360" w:lineRule="atLeast"/>
      <w:jc w:val="both"/>
      <w:textAlignment w:val="baseline"/>
    </w:pPr>
    <w:rPr>
      <w:szCs w:val="24"/>
    </w:rPr>
  </w:style>
  <w:style w:type="paragraph" w:customStyle="1" w:styleId="42">
    <w:name w:val="样式 42"/>
    <w:pPr>
      <w:widowControl w:val="0"/>
      <w:adjustRightInd w:val="0"/>
      <w:spacing w:line="360" w:lineRule="atLeast"/>
      <w:jc w:val="both"/>
      <w:textAlignment w:val="baseline"/>
    </w:pPr>
    <w:rPr>
      <w:szCs w:val="24"/>
    </w:rPr>
  </w:style>
  <w:style w:type="paragraph" w:customStyle="1" w:styleId="43">
    <w:name w:val="样式 43"/>
    <w:pPr>
      <w:widowControl w:val="0"/>
      <w:adjustRightInd w:val="0"/>
      <w:spacing w:line="360" w:lineRule="atLeast"/>
      <w:jc w:val="both"/>
      <w:textAlignment w:val="baseline"/>
    </w:pPr>
    <w:rPr>
      <w:szCs w:val="24"/>
    </w:rPr>
  </w:style>
  <w:style w:type="paragraph" w:customStyle="1" w:styleId="1a">
    <w:name w:val="列出段落1"/>
    <w:next w:val="a0"/>
    <w:pPr>
      <w:widowControl w:val="0"/>
      <w:ind w:firstLineChars="200" w:firstLine="200"/>
      <w:jc w:val="both"/>
    </w:pPr>
    <w:rPr>
      <w:rFonts w:ascii="Calibri" w:hAnsi="Calibri"/>
      <w:kern w:val="2"/>
      <w:sz w:val="21"/>
      <w:szCs w:val="22"/>
    </w:rPr>
  </w:style>
  <w:style w:type="paragraph" w:customStyle="1" w:styleId="810">
    <w:name w:val="样式 8 10 磅"/>
    <w:pPr>
      <w:widowControl w:val="0"/>
      <w:ind w:firstLineChars="200" w:firstLine="200"/>
      <w:jc w:val="both"/>
    </w:pPr>
    <w:rPr>
      <w:rFonts w:ascii="Calibri" w:hAnsi="Calibri"/>
      <w:kern w:val="2"/>
      <w:sz w:val="21"/>
      <w:szCs w:val="22"/>
    </w:rPr>
  </w:style>
  <w:style w:type="paragraph" w:customStyle="1" w:styleId="910">
    <w:name w:val="样式 9 10 磅"/>
    <w:pPr>
      <w:widowControl w:val="0"/>
      <w:ind w:firstLineChars="200" w:firstLine="200"/>
      <w:jc w:val="both"/>
    </w:pPr>
    <w:rPr>
      <w:rFonts w:ascii="Calibri" w:hAnsi="Calibri"/>
      <w:kern w:val="2"/>
      <w:sz w:val="21"/>
      <w:szCs w:val="22"/>
    </w:rPr>
  </w:style>
  <w:style w:type="paragraph" w:customStyle="1" w:styleId="44">
    <w:name w:val="样式 44"/>
    <w:pPr>
      <w:widowControl w:val="0"/>
      <w:adjustRightInd w:val="0"/>
      <w:spacing w:line="360" w:lineRule="atLeast"/>
      <w:jc w:val="both"/>
      <w:textAlignment w:val="baseline"/>
    </w:pPr>
    <w:rPr>
      <w:szCs w:val="24"/>
    </w:rPr>
  </w:style>
  <w:style w:type="paragraph" w:customStyle="1" w:styleId="45">
    <w:name w:val="样式 45"/>
    <w:pPr>
      <w:widowControl w:val="0"/>
      <w:adjustRightInd w:val="0"/>
      <w:spacing w:line="360" w:lineRule="atLeast"/>
      <w:jc w:val="both"/>
      <w:textAlignment w:val="baseline"/>
    </w:pPr>
    <w:rPr>
      <w:szCs w:val="24"/>
    </w:rPr>
  </w:style>
  <w:style w:type="paragraph" w:customStyle="1" w:styleId="46">
    <w:name w:val="样式 46"/>
    <w:pPr>
      <w:widowControl w:val="0"/>
      <w:adjustRightInd w:val="0"/>
      <w:spacing w:line="360" w:lineRule="atLeast"/>
      <w:jc w:val="both"/>
      <w:textAlignment w:val="baseline"/>
    </w:pPr>
    <w:rPr>
      <w:szCs w:val="24"/>
    </w:rPr>
  </w:style>
  <w:style w:type="paragraph" w:customStyle="1" w:styleId="1010">
    <w:name w:val="样式 10 10 磅"/>
    <w:pPr>
      <w:widowControl w:val="0"/>
      <w:ind w:firstLineChars="200" w:firstLine="200"/>
      <w:jc w:val="both"/>
    </w:pPr>
    <w:rPr>
      <w:rFonts w:ascii="Calibri" w:hAnsi="Calibri"/>
      <w:kern w:val="2"/>
      <w:sz w:val="21"/>
      <w:szCs w:val="22"/>
    </w:rPr>
  </w:style>
  <w:style w:type="paragraph" w:customStyle="1" w:styleId="1110">
    <w:name w:val="样式 11 10 磅"/>
    <w:pPr>
      <w:widowControl w:val="0"/>
      <w:ind w:firstLineChars="200" w:firstLine="200"/>
      <w:jc w:val="both"/>
    </w:pPr>
    <w:rPr>
      <w:rFonts w:ascii="Calibri" w:hAnsi="Calibri"/>
      <w:kern w:val="2"/>
      <w:sz w:val="21"/>
      <w:szCs w:val="22"/>
    </w:rPr>
  </w:style>
  <w:style w:type="paragraph" w:customStyle="1" w:styleId="1210">
    <w:name w:val="样式 12 10 磅"/>
    <w:pPr>
      <w:widowControl w:val="0"/>
      <w:ind w:firstLineChars="200" w:firstLine="200"/>
      <w:jc w:val="both"/>
    </w:pPr>
    <w:rPr>
      <w:rFonts w:ascii="Calibri" w:hAnsi="Calibri"/>
      <w:kern w:val="2"/>
      <w:sz w:val="21"/>
      <w:szCs w:val="22"/>
    </w:rPr>
  </w:style>
  <w:style w:type="paragraph" w:customStyle="1" w:styleId="1310">
    <w:name w:val="样式 13 10 磅"/>
    <w:pPr>
      <w:widowControl w:val="0"/>
      <w:ind w:firstLineChars="200" w:firstLine="200"/>
      <w:jc w:val="both"/>
    </w:pPr>
    <w:rPr>
      <w:rFonts w:ascii="Calibri" w:hAnsi="Calibri"/>
      <w:kern w:val="2"/>
      <w:sz w:val="21"/>
      <w:szCs w:val="22"/>
    </w:rPr>
  </w:style>
  <w:style w:type="paragraph" w:customStyle="1" w:styleId="1410">
    <w:name w:val="样式 14 10 磅"/>
    <w:pPr>
      <w:widowControl w:val="0"/>
      <w:ind w:firstLineChars="200" w:firstLine="200"/>
      <w:jc w:val="both"/>
    </w:pPr>
    <w:rPr>
      <w:rFonts w:ascii="Calibri" w:hAnsi="Calibri"/>
      <w:kern w:val="2"/>
      <w:sz w:val="21"/>
      <w:szCs w:val="22"/>
    </w:rPr>
  </w:style>
  <w:style w:type="paragraph" w:customStyle="1" w:styleId="1510">
    <w:name w:val="样式 15 10 磅"/>
    <w:pPr>
      <w:widowControl w:val="0"/>
      <w:ind w:firstLineChars="200" w:firstLine="200"/>
      <w:jc w:val="both"/>
    </w:pPr>
    <w:rPr>
      <w:rFonts w:ascii="Calibri" w:hAnsi="Calibri"/>
      <w:kern w:val="2"/>
      <w:sz w:val="21"/>
      <w:szCs w:val="22"/>
    </w:rPr>
  </w:style>
  <w:style w:type="paragraph" w:customStyle="1" w:styleId="1610">
    <w:name w:val="样式 16 10 磅"/>
    <w:next w:val="a6"/>
    <w:pPr>
      <w:widowControl w:val="0"/>
      <w:ind w:firstLineChars="200" w:firstLine="200"/>
      <w:jc w:val="both"/>
    </w:pPr>
    <w:rPr>
      <w:rFonts w:ascii="Calibri" w:hAnsi="Calibri"/>
      <w:kern w:val="2"/>
      <w:sz w:val="21"/>
      <w:szCs w:val="22"/>
    </w:rPr>
  </w:style>
  <w:style w:type="paragraph" w:customStyle="1" w:styleId="1710">
    <w:name w:val="样式 17 10 磅"/>
    <w:pPr>
      <w:widowControl w:val="0"/>
      <w:ind w:firstLineChars="200" w:firstLine="200"/>
      <w:jc w:val="both"/>
    </w:pPr>
    <w:rPr>
      <w:rFonts w:ascii="Calibri" w:hAnsi="Calibri"/>
      <w:kern w:val="2"/>
      <w:sz w:val="21"/>
      <w:szCs w:val="22"/>
    </w:rPr>
  </w:style>
  <w:style w:type="paragraph" w:customStyle="1" w:styleId="1810">
    <w:name w:val="样式 18 10 磅"/>
    <w:next w:val="110"/>
    <w:pPr>
      <w:widowControl w:val="0"/>
      <w:ind w:firstLineChars="200" w:firstLine="200"/>
      <w:jc w:val="both"/>
    </w:pPr>
    <w:rPr>
      <w:rFonts w:ascii="Calibri" w:hAnsi="Calibri"/>
      <w:kern w:val="2"/>
      <w:sz w:val="21"/>
      <w:szCs w:val="22"/>
    </w:rPr>
  </w:style>
  <w:style w:type="paragraph" w:customStyle="1" w:styleId="1910">
    <w:name w:val="样式 19 10 磅"/>
    <w:pPr>
      <w:widowControl w:val="0"/>
      <w:ind w:firstLineChars="200" w:firstLine="200"/>
      <w:jc w:val="both"/>
    </w:pPr>
    <w:rPr>
      <w:rFonts w:ascii="Calibri" w:hAnsi="Calibri"/>
      <w:kern w:val="2"/>
      <w:sz w:val="21"/>
      <w:szCs w:val="22"/>
    </w:rPr>
  </w:style>
  <w:style w:type="paragraph" w:customStyle="1" w:styleId="2010">
    <w:name w:val="样式 20 10 磅"/>
    <w:pPr>
      <w:widowControl w:val="0"/>
      <w:ind w:firstLineChars="200" w:firstLine="200"/>
      <w:jc w:val="both"/>
    </w:pPr>
    <w:rPr>
      <w:rFonts w:ascii="Calibri" w:hAnsi="Calibri"/>
      <w:kern w:val="2"/>
      <w:sz w:val="21"/>
      <w:szCs w:val="22"/>
    </w:rPr>
  </w:style>
  <w:style w:type="paragraph" w:customStyle="1" w:styleId="2110">
    <w:name w:val="样式 21 10 磅"/>
    <w:pPr>
      <w:widowControl w:val="0"/>
      <w:ind w:firstLineChars="200" w:firstLine="200"/>
      <w:jc w:val="both"/>
    </w:pPr>
    <w:rPr>
      <w:rFonts w:ascii="Calibri" w:hAnsi="Calibri"/>
      <w:kern w:val="2"/>
      <w:sz w:val="21"/>
      <w:szCs w:val="22"/>
    </w:rPr>
  </w:style>
  <w:style w:type="paragraph" w:customStyle="1" w:styleId="2210">
    <w:name w:val="样式 22 10 磅"/>
    <w:pPr>
      <w:widowControl w:val="0"/>
      <w:ind w:firstLineChars="200" w:firstLine="200"/>
      <w:jc w:val="both"/>
    </w:pPr>
    <w:rPr>
      <w:rFonts w:ascii="Calibri" w:hAnsi="Calibri"/>
      <w:kern w:val="2"/>
      <w:sz w:val="21"/>
      <w:szCs w:val="22"/>
    </w:rPr>
  </w:style>
  <w:style w:type="paragraph" w:customStyle="1" w:styleId="2310">
    <w:name w:val="样式 23 10 磅"/>
    <w:pPr>
      <w:widowControl w:val="0"/>
      <w:ind w:firstLineChars="200" w:firstLine="200"/>
      <w:jc w:val="both"/>
    </w:pPr>
    <w:rPr>
      <w:rFonts w:ascii="Calibri" w:hAnsi="Calibri"/>
      <w:kern w:val="2"/>
      <w:sz w:val="21"/>
      <w:szCs w:val="22"/>
    </w:rPr>
  </w:style>
  <w:style w:type="paragraph" w:customStyle="1" w:styleId="2410">
    <w:name w:val="样式 24 10 磅"/>
    <w:pPr>
      <w:widowControl w:val="0"/>
      <w:jc w:val="both"/>
    </w:pPr>
    <w:rPr>
      <w:kern w:val="2"/>
      <w:sz w:val="21"/>
      <w:szCs w:val="24"/>
    </w:rPr>
  </w:style>
  <w:style w:type="paragraph" w:customStyle="1" w:styleId="2510">
    <w:name w:val="样式 25 10 磅"/>
    <w:pPr>
      <w:widowControl w:val="0"/>
      <w:jc w:val="both"/>
    </w:pPr>
    <w:rPr>
      <w:kern w:val="2"/>
      <w:sz w:val="21"/>
      <w:szCs w:val="24"/>
    </w:rPr>
  </w:style>
  <w:style w:type="paragraph" w:customStyle="1" w:styleId="47">
    <w:name w:val="样式 47"/>
    <w:pPr>
      <w:widowControl w:val="0"/>
      <w:adjustRightInd w:val="0"/>
      <w:spacing w:line="360" w:lineRule="atLeast"/>
      <w:jc w:val="both"/>
      <w:textAlignment w:val="baseline"/>
    </w:pPr>
    <w:rPr>
      <w:szCs w:val="24"/>
    </w:rPr>
  </w:style>
  <w:style w:type="paragraph" w:customStyle="1" w:styleId="48">
    <w:name w:val="样式 48"/>
    <w:pPr>
      <w:widowControl w:val="0"/>
      <w:adjustRightInd w:val="0"/>
      <w:spacing w:line="360" w:lineRule="atLeast"/>
      <w:jc w:val="both"/>
      <w:textAlignment w:val="baseline"/>
    </w:pPr>
    <w:rPr>
      <w:szCs w:val="24"/>
    </w:rPr>
  </w:style>
  <w:style w:type="paragraph" w:customStyle="1" w:styleId="49">
    <w:name w:val="样式 49"/>
    <w:pPr>
      <w:widowControl w:val="0"/>
      <w:adjustRightInd w:val="0"/>
      <w:spacing w:line="360" w:lineRule="atLeast"/>
      <w:jc w:val="both"/>
      <w:textAlignment w:val="baseline"/>
    </w:pPr>
    <w:rPr>
      <w:szCs w:val="24"/>
    </w:rPr>
  </w:style>
  <w:style w:type="paragraph" w:customStyle="1" w:styleId="50">
    <w:name w:val="样式 50"/>
    <w:pPr>
      <w:widowControl w:val="0"/>
      <w:adjustRightInd w:val="0"/>
      <w:spacing w:line="360" w:lineRule="atLeast"/>
      <w:jc w:val="both"/>
      <w:textAlignment w:val="baseline"/>
    </w:pPr>
    <w:rPr>
      <w:szCs w:val="24"/>
    </w:rPr>
  </w:style>
  <w:style w:type="paragraph" w:customStyle="1" w:styleId="51">
    <w:name w:val="样式 51"/>
    <w:pPr>
      <w:widowControl w:val="0"/>
      <w:adjustRightInd w:val="0"/>
      <w:spacing w:line="360" w:lineRule="atLeast"/>
      <w:jc w:val="both"/>
      <w:textAlignment w:val="baseline"/>
    </w:pPr>
    <w:rPr>
      <w:szCs w:val="24"/>
    </w:rPr>
  </w:style>
  <w:style w:type="paragraph" w:customStyle="1" w:styleId="52">
    <w:name w:val="样式 52"/>
    <w:pPr>
      <w:widowControl w:val="0"/>
      <w:adjustRightInd w:val="0"/>
      <w:spacing w:line="360" w:lineRule="atLeast"/>
      <w:jc w:val="both"/>
      <w:textAlignment w:val="baseline"/>
    </w:pPr>
    <w:rPr>
      <w:szCs w:val="24"/>
    </w:rPr>
  </w:style>
  <w:style w:type="paragraph" w:customStyle="1" w:styleId="53">
    <w:name w:val="样式 53"/>
    <w:pPr>
      <w:widowControl w:val="0"/>
      <w:adjustRightInd w:val="0"/>
      <w:spacing w:line="360" w:lineRule="atLeast"/>
      <w:jc w:val="both"/>
      <w:textAlignment w:val="baseline"/>
    </w:pPr>
    <w:rPr>
      <w:szCs w:val="24"/>
    </w:rPr>
  </w:style>
  <w:style w:type="paragraph" w:customStyle="1" w:styleId="54">
    <w:name w:val="样式 54"/>
    <w:pPr>
      <w:widowControl w:val="0"/>
      <w:adjustRightInd w:val="0"/>
      <w:spacing w:line="360" w:lineRule="atLeast"/>
      <w:jc w:val="both"/>
      <w:textAlignment w:val="baseline"/>
    </w:pPr>
    <w:rPr>
      <w:szCs w:val="24"/>
    </w:rPr>
  </w:style>
  <w:style w:type="paragraph" w:customStyle="1" w:styleId="55">
    <w:name w:val="样式 55"/>
    <w:pPr>
      <w:widowControl w:val="0"/>
      <w:adjustRightInd w:val="0"/>
      <w:spacing w:line="360" w:lineRule="atLeast"/>
      <w:jc w:val="both"/>
      <w:textAlignment w:val="baseline"/>
    </w:pPr>
    <w:rPr>
      <w:szCs w:val="24"/>
    </w:rPr>
  </w:style>
  <w:style w:type="paragraph" w:customStyle="1" w:styleId="56">
    <w:name w:val="样式 56"/>
    <w:pPr>
      <w:widowControl w:val="0"/>
      <w:adjustRightInd w:val="0"/>
      <w:spacing w:line="360" w:lineRule="atLeast"/>
      <w:jc w:val="both"/>
      <w:textAlignment w:val="baseline"/>
    </w:pPr>
    <w:rPr>
      <w:szCs w:val="24"/>
    </w:rPr>
  </w:style>
  <w:style w:type="paragraph" w:customStyle="1" w:styleId="57">
    <w:name w:val="样式 57"/>
    <w:pPr>
      <w:widowControl w:val="0"/>
      <w:adjustRightInd w:val="0"/>
      <w:spacing w:line="360" w:lineRule="atLeast"/>
      <w:jc w:val="both"/>
      <w:textAlignment w:val="baseline"/>
    </w:pPr>
    <w:rPr>
      <w:szCs w:val="24"/>
    </w:rPr>
  </w:style>
  <w:style w:type="paragraph" w:customStyle="1" w:styleId="58">
    <w:name w:val="样式 58"/>
    <w:pPr>
      <w:widowControl w:val="0"/>
      <w:adjustRightInd w:val="0"/>
      <w:spacing w:line="360" w:lineRule="atLeast"/>
      <w:jc w:val="both"/>
      <w:textAlignment w:val="baseline"/>
    </w:pPr>
    <w:rPr>
      <w:szCs w:val="24"/>
    </w:rPr>
  </w:style>
  <w:style w:type="paragraph" w:customStyle="1" w:styleId="3a">
    <w:name w:val="样式 3 小四"/>
    <w:pPr>
      <w:keepNext/>
      <w:widowControl w:val="0"/>
      <w:adjustRightInd w:val="0"/>
      <w:spacing w:before="60" w:after="60" w:line="300" w:lineRule="auto"/>
      <w:jc w:val="center"/>
      <w:textAlignment w:val="center"/>
    </w:pPr>
    <w:rPr>
      <w:snapToGrid w:val="0"/>
      <w:spacing w:val="20"/>
      <w:sz w:val="24"/>
    </w:rPr>
  </w:style>
  <w:style w:type="paragraph" w:customStyle="1" w:styleId="4a">
    <w:name w:val="样式 4 小四"/>
    <w:pPr>
      <w:keepNext/>
      <w:widowControl w:val="0"/>
      <w:adjustRightInd w:val="0"/>
      <w:spacing w:before="60" w:after="60" w:line="300" w:lineRule="auto"/>
      <w:jc w:val="center"/>
      <w:textAlignment w:val="center"/>
    </w:pPr>
    <w:rPr>
      <w:snapToGrid w:val="0"/>
      <w:spacing w:val="20"/>
      <w:sz w:val="24"/>
    </w:rPr>
  </w:style>
  <w:style w:type="paragraph" w:customStyle="1" w:styleId="2610">
    <w:name w:val="样式 26 10 磅"/>
    <w:pPr>
      <w:widowControl w:val="0"/>
      <w:ind w:firstLineChars="200" w:firstLine="200"/>
      <w:jc w:val="both"/>
    </w:pPr>
    <w:rPr>
      <w:rFonts w:ascii="Calibri" w:hAnsi="Calibri"/>
      <w:kern w:val="2"/>
      <w:sz w:val="21"/>
      <w:szCs w:val="22"/>
    </w:rPr>
  </w:style>
  <w:style w:type="paragraph" w:customStyle="1" w:styleId="2710">
    <w:name w:val="样式 27 10 磅"/>
    <w:pPr>
      <w:widowControl w:val="0"/>
      <w:jc w:val="both"/>
    </w:pPr>
    <w:rPr>
      <w:kern w:val="2"/>
      <w:sz w:val="21"/>
      <w:szCs w:val="21"/>
    </w:rPr>
  </w:style>
  <w:style w:type="paragraph" w:customStyle="1" w:styleId="2810">
    <w:name w:val="样式 28 10 磅"/>
    <w:pPr>
      <w:widowControl w:val="0"/>
      <w:jc w:val="both"/>
    </w:pPr>
    <w:rPr>
      <w:kern w:val="2"/>
      <w:sz w:val="21"/>
      <w:szCs w:val="21"/>
    </w:rPr>
  </w:style>
  <w:style w:type="paragraph" w:customStyle="1" w:styleId="2910">
    <w:name w:val="样式 29 10 磅"/>
    <w:pPr>
      <w:widowControl w:val="0"/>
      <w:ind w:firstLineChars="200" w:firstLine="200"/>
      <w:jc w:val="both"/>
    </w:pPr>
    <w:rPr>
      <w:rFonts w:ascii="Calibri" w:hAnsi="Calibri"/>
      <w:kern w:val="2"/>
      <w:sz w:val="21"/>
      <w:szCs w:val="22"/>
    </w:rPr>
  </w:style>
  <w:style w:type="paragraph" w:customStyle="1" w:styleId="3010">
    <w:name w:val="样式 30 10 磅"/>
    <w:pPr>
      <w:widowControl w:val="0"/>
      <w:ind w:firstLineChars="200" w:firstLine="200"/>
      <w:jc w:val="both"/>
    </w:pPr>
    <w:rPr>
      <w:rFonts w:ascii="Calibri" w:hAnsi="Calibri"/>
      <w:kern w:val="2"/>
      <w:sz w:val="21"/>
      <w:szCs w:val="22"/>
    </w:rPr>
  </w:style>
  <w:style w:type="paragraph" w:customStyle="1" w:styleId="3110">
    <w:name w:val="样式 31 10 磅"/>
    <w:pPr>
      <w:widowControl w:val="0"/>
      <w:ind w:firstLineChars="200" w:firstLine="200"/>
      <w:jc w:val="both"/>
    </w:pPr>
    <w:rPr>
      <w:rFonts w:ascii="Calibri" w:hAnsi="Calibri"/>
      <w:kern w:val="2"/>
      <w:sz w:val="21"/>
      <w:szCs w:val="22"/>
    </w:rPr>
  </w:style>
  <w:style w:type="paragraph" w:customStyle="1" w:styleId="3210">
    <w:name w:val="样式 32 10 磅"/>
    <w:pPr>
      <w:widowControl w:val="0"/>
      <w:ind w:firstLineChars="200" w:firstLine="200"/>
      <w:jc w:val="both"/>
    </w:pPr>
    <w:rPr>
      <w:rFonts w:ascii="Calibri" w:hAnsi="Calibri"/>
      <w:kern w:val="2"/>
      <w:sz w:val="21"/>
      <w:szCs w:val="22"/>
    </w:rPr>
  </w:style>
  <w:style w:type="paragraph" w:customStyle="1" w:styleId="3310">
    <w:name w:val="样式 33 10 磅"/>
    <w:pPr>
      <w:widowControl w:val="0"/>
      <w:ind w:firstLineChars="200" w:firstLine="200"/>
      <w:jc w:val="both"/>
    </w:pPr>
    <w:rPr>
      <w:rFonts w:ascii="Calibri" w:hAnsi="Calibri"/>
      <w:kern w:val="2"/>
      <w:sz w:val="21"/>
      <w:szCs w:val="22"/>
    </w:rPr>
  </w:style>
  <w:style w:type="paragraph" w:customStyle="1" w:styleId="3410">
    <w:name w:val="样式 34 10 磅"/>
    <w:pPr>
      <w:widowControl w:val="0"/>
      <w:ind w:firstLineChars="200" w:firstLine="200"/>
      <w:jc w:val="both"/>
    </w:pPr>
    <w:rPr>
      <w:rFonts w:ascii="Calibri" w:hAnsi="Calibri"/>
      <w:kern w:val="2"/>
      <w:sz w:val="21"/>
      <w:szCs w:val="22"/>
    </w:rPr>
  </w:style>
  <w:style w:type="paragraph" w:customStyle="1" w:styleId="3510">
    <w:name w:val="样式 35 10 磅"/>
    <w:pPr>
      <w:widowControl w:val="0"/>
      <w:ind w:firstLineChars="200" w:firstLine="200"/>
      <w:jc w:val="both"/>
    </w:pPr>
    <w:rPr>
      <w:rFonts w:ascii="Calibri" w:hAnsi="Calibri"/>
      <w:kern w:val="2"/>
      <w:sz w:val="21"/>
      <w:szCs w:val="22"/>
    </w:rPr>
  </w:style>
  <w:style w:type="paragraph" w:customStyle="1" w:styleId="3610">
    <w:name w:val="样式 36 10 磅"/>
    <w:pPr>
      <w:widowControl w:val="0"/>
      <w:ind w:firstLineChars="200" w:firstLine="200"/>
      <w:jc w:val="both"/>
    </w:pPr>
    <w:rPr>
      <w:rFonts w:ascii="Calibri" w:hAnsi="Calibri"/>
      <w:kern w:val="2"/>
      <w:sz w:val="21"/>
      <w:szCs w:val="22"/>
    </w:rPr>
  </w:style>
  <w:style w:type="paragraph" w:customStyle="1" w:styleId="3710">
    <w:name w:val="样式 37 10 磅"/>
    <w:pPr>
      <w:widowControl w:val="0"/>
      <w:jc w:val="both"/>
    </w:pPr>
    <w:rPr>
      <w:kern w:val="2"/>
      <w:sz w:val="21"/>
      <w:szCs w:val="21"/>
    </w:rPr>
  </w:style>
  <w:style w:type="paragraph" w:customStyle="1" w:styleId="3810">
    <w:name w:val="样式 38 10 磅"/>
    <w:pPr>
      <w:widowControl w:val="0"/>
      <w:ind w:firstLineChars="200" w:firstLine="200"/>
      <w:jc w:val="both"/>
    </w:pPr>
    <w:rPr>
      <w:rFonts w:ascii="Calibri" w:hAnsi="Calibri"/>
      <w:kern w:val="2"/>
      <w:sz w:val="21"/>
      <w:szCs w:val="22"/>
    </w:rPr>
  </w:style>
  <w:style w:type="paragraph" w:customStyle="1" w:styleId="3910">
    <w:name w:val="样式 39 10 磅"/>
    <w:pPr>
      <w:widowControl w:val="0"/>
      <w:ind w:firstLineChars="200" w:firstLine="200"/>
      <w:jc w:val="both"/>
    </w:pPr>
    <w:rPr>
      <w:rFonts w:ascii="Calibri" w:hAnsi="Calibri"/>
      <w:kern w:val="2"/>
      <w:sz w:val="21"/>
      <w:szCs w:val="22"/>
    </w:rPr>
  </w:style>
  <w:style w:type="paragraph" w:customStyle="1" w:styleId="4010">
    <w:name w:val="样式 40 10 磅"/>
    <w:pPr>
      <w:widowControl w:val="0"/>
      <w:ind w:firstLineChars="200" w:firstLine="200"/>
      <w:jc w:val="both"/>
    </w:pPr>
    <w:rPr>
      <w:rFonts w:ascii="Calibri" w:hAnsi="Calibri"/>
      <w:kern w:val="2"/>
      <w:sz w:val="21"/>
      <w:szCs w:val="22"/>
    </w:rPr>
  </w:style>
  <w:style w:type="paragraph" w:customStyle="1" w:styleId="59">
    <w:name w:val="样式 59"/>
    <w:pPr>
      <w:widowControl w:val="0"/>
      <w:adjustRightInd w:val="0"/>
      <w:spacing w:line="360" w:lineRule="atLeast"/>
      <w:jc w:val="both"/>
      <w:textAlignment w:val="baseline"/>
    </w:pPr>
    <w:rPr>
      <w:szCs w:val="24"/>
    </w:rPr>
  </w:style>
  <w:style w:type="paragraph" w:customStyle="1" w:styleId="60">
    <w:name w:val="样式 60"/>
    <w:pPr>
      <w:widowControl w:val="0"/>
      <w:adjustRightInd w:val="0"/>
      <w:spacing w:line="360" w:lineRule="atLeast"/>
      <w:jc w:val="both"/>
      <w:textAlignment w:val="baseline"/>
    </w:pPr>
    <w:rPr>
      <w:szCs w:val="24"/>
    </w:rPr>
  </w:style>
  <w:style w:type="paragraph" w:customStyle="1" w:styleId="61">
    <w:name w:val="样式 61"/>
    <w:pPr>
      <w:widowControl w:val="0"/>
      <w:adjustRightInd w:val="0"/>
      <w:spacing w:line="360" w:lineRule="atLeast"/>
      <w:jc w:val="both"/>
      <w:textAlignment w:val="baseline"/>
    </w:pPr>
    <w:rPr>
      <w:szCs w:val="24"/>
    </w:rPr>
  </w:style>
  <w:style w:type="paragraph" w:customStyle="1" w:styleId="62">
    <w:name w:val="样式 62"/>
    <w:pPr>
      <w:widowControl w:val="0"/>
      <w:adjustRightInd w:val="0"/>
      <w:spacing w:line="360" w:lineRule="atLeast"/>
      <w:jc w:val="both"/>
      <w:textAlignment w:val="baseline"/>
    </w:pPr>
    <w:rPr>
      <w:szCs w:val="24"/>
    </w:rPr>
  </w:style>
  <w:style w:type="paragraph" w:customStyle="1" w:styleId="63">
    <w:name w:val="样式 63"/>
    <w:pPr>
      <w:widowControl w:val="0"/>
      <w:adjustRightInd w:val="0"/>
      <w:spacing w:line="360" w:lineRule="atLeast"/>
      <w:jc w:val="both"/>
      <w:textAlignment w:val="baseline"/>
    </w:pPr>
    <w:rPr>
      <w:szCs w:val="24"/>
    </w:rPr>
  </w:style>
  <w:style w:type="paragraph" w:customStyle="1" w:styleId="64">
    <w:name w:val="样式 64"/>
    <w:pPr>
      <w:widowControl w:val="0"/>
      <w:adjustRightInd w:val="0"/>
      <w:spacing w:line="360" w:lineRule="atLeast"/>
      <w:jc w:val="both"/>
      <w:textAlignment w:val="baseline"/>
    </w:pPr>
    <w:rPr>
      <w:szCs w:val="24"/>
    </w:rPr>
  </w:style>
  <w:style w:type="paragraph" w:customStyle="1" w:styleId="65">
    <w:name w:val="样式 65"/>
    <w:pPr>
      <w:widowControl w:val="0"/>
      <w:adjustRightInd w:val="0"/>
      <w:spacing w:line="360" w:lineRule="atLeast"/>
      <w:jc w:val="both"/>
      <w:textAlignment w:val="baseline"/>
    </w:pPr>
    <w:rPr>
      <w:szCs w:val="24"/>
    </w:rPr>
  </w:style>
  <w:style w:type="paragraph" w:customStyle="1" w:styleId="66">
    <w:name w:val="样式 66"/>
    <w:pPr>
      <w:widowControl w:val="0"/>
      <w:adjustRightInd w:val="0"/>
      <w:spacing w:line="360" w:lineRule="atLeast"/>
      <w:jc w:val="both"/>
      <w:textAlignment w:val="baseline"/>
    </w:pPr>
    <w:rPr>
      <w:szCs w:val="24"/>
    </w:rPr>
  </w:style>
  <w:style w:type="paragraph" w:customStyle="1" w:styleId="67">
    <w:name w:val="样式 67"/>
    <w:pPr>
      <w:widowControl w:val="0"/>
      <w:adjustRightInd w:val="0"/>
      <w:spacing w:line="360" w:lineRule="atLeast"/>
      <w:jc w:val="both"/>
      <w:textAlignment w:val="baseline"/>
    </w:pPr>
    <w:rPr>
      <w:szCs w:val="24"/>
    </w:rPr>
  </w:style>
  <w:style w:type="paragraph" w:customStyle="1" w:styleId="68">
    <w:name w:val="样式 68"/>
    <w:pPr>
      <w:widowControl w:val="0"/>
      <w:adjustRightInd w:val="0"/>
      <w:spacing w:line="360" w:lineRule="atLeast"/>
      <w:jc w:val="both"/>
      <w:textAlignment w:val="baseline"/>
    </w:pPr>
    <w:rPr>
      <w:szCs w:val="24"/>
    </w:rPr>
  </w:style>
  <w:style w:type="paragraph" w:customStyle="1" w:styleId="69">
    <w:name w:val="样式 69"/>
    <w:pPr>
      <w:widowControl w:val="0"/>
      <w:adjustRightInd w:val="0"/>
      <w:spacing w:line="360" w:lineRule="atLeast"/>
      <w:jc w:val="both"/>
      <w:textAlignment w:val="baseline"/>
    </w:pPr>
    <w:rPr>
      <w:szCs w:val="24"/>
    </w:rPr>
  </w:style>
  <w:style w:type="paragraph" w:customStyle="1" w:styleId="70">
    <w:name w:val="样式 70"/>
    <w:pPr>
      <w:widowControl w:val="0"/>
      <w:adjustRightInd w:val="0"/>
      <w:spacing w:line="360" w:lineRule="atLeast"/>
      <w:jc w:val="both"/>
      <w:textAlignment w:val="baseline"/>
    </w:pPr>
    <w:rPr>
      <w:szCs w:val="24"/>
    </w:rPr>
  </w:style>
  <w:style w:type="paragraph" w:customStyle="1" w:styleId="71">
    <w:name w:val="样式 71"/>
    <w:pPr>
      <w:widowControl w:val="0"/>
      <w:adjustRightInd w:val="0"/>
      <w:spacing w:line="360" w:lineRule="atLeast"/>
      <w:jc w:val="both"/>
      <w:textAlignment w:val="baseline"/>
    </w:pPr>
    <w:rPr>
      <w:szCs w:val="24"/>
    </w:rPr>
  </w:style>
  <w:style w:type="paragraph" w:customStyle="1" w:styleId="72">
    <w:name w:val="样式 72"/>
    <w:pPr>
      <w:widowControl w:val="0"/>
      <w:adjustRightInd w:val="0"/>
      <w:spacing w:line="360" w:lineRule="atLeast"/>
      <w:jc w:val="both"/>
      <w:textAlignment w:val="baseline"/>
    </w:pPr>
    <w:rPr>
      <w:szCs w:val="24"/>
    </w:rPr>
  </w:style>
  <w:style w:type="paragraph" w:customStyle="1" w:styleId="73">
    <w:name w:val="样式 73"/>
    <w:pPr>
      <w:widowControl w:val="0"/>
      <w:adjustRightInd w:val="0"/>
      <w:spacing w:line="360" w:lineRule="atLeast"/>
      <w:jc w:val="both"/>
      <w:textAlignment w:val="baseline"/>
    </w:pPr>
    <w:rPr>
      <w:szCs w:val="24"/>
    </w:rPr>
  </w:style>
  <w:style w:type="paragraph" w:customStyle="1" w:styleId="74">
    <w:name w:val="样式 74"/>
    <w:pPr>
      <w:widowControl w:val="0"/>
      <w:adjustRightInd w:val="0"/>
      <w:spacing w:line="360" w:lineRule="atLeast"/>
      <w:jc w:val="both"/>
      <w:textAlignment w:val="baseline"/>
    </w:pPr>
    <w:rPr>
      <w:szCs w:val="24"/>
    </w:rPr>
  </w:style>
  <w:style w:type="paragraph" w:customStyle="1" w:styleId="75">
    <w:name w:val="样式 75"/>
    <w:pPr>
      <w:widowControl w:val="0"/>
      <w:adjustRightInd w:val="0"/>
      <w:spacing w:line="360" w:lineRule="atLeast"/>
      <w:jc w:val="both"/>
      <w:textAlignment w:val="baseline"/>
    </w:pPr>
    <w:rPr>
      <w:szCs w:val="24"/>
    </w:rPr>
  </w:style>
  <w:style w:type="paragraph" w:customStyle="1" w:styleId="76">
    <w:name w:val="样式 76"/>
    <w:pPr>
      <w:widowControl w:val="0"/>
      <w:adjustRightInd w:val="0"/>
      <w:spacing w:line="360" w:lineRule="atLeast"/>
      <w:jc w:val="both"/>
      <w:textAlignment w:val="baseline"/>
    </w:pPr>
    <w:rPr>
      <w:szCs w:val="24"/>
    </w:rPr>
  </w:style>
  <w:style w:type="paragraph" w:customStyle="1" w:styleId="77">
    <w:name w:val="样式 77"/>
    <w:pPr>
      <w:widowControl w:val="0"/>
      <w:adjustRightInd w:val="0"/>
      <w:spacing w:line="360" w:lineRule="atLeast"/>
      <w:jc w:val="both"/>
      <w:textAlignment w:val="baseline"/>
    </w:pPr>
    <w:rPr>
      <w:szCs w:val="24"/>
    </w:rPr>
  </w:style>
  <w:style w:type="paragraph" w:customStyle="1" w:styleId="78">
    <w:name w:val="样式 78"/>
    <w:pPr>
      <w:widowControl w:val="0"/>
      <w:adjustRightInd w:val="0"/>
      <w:spacing w:line="360" w:lineRule="atLeast"/>
      <w:jc w:val="both"/>
      <w:textAlignment w:val="baseline"/>
    </w:pPr>
    <w:rPr>
      <w:szCs w:val="24"/>
    </w:rPr>
  </w:style>
  <w:style w:type="paragraph" w:customStyle="1" w:styleId="79">
    <w:name w:val="样式 79"/>
    <w:pPr>
      <w:widowControl w:val="0"/>
      <w:adjustRightInd w:val="0"/>
      <w:spacing w:line="360" w:lineRule="atLeast"/>
      <w:jc w:val="both"/>
      <w:textAlignment w:val="baseline"/>
    </w:pPr>
    <w:rPr>
      <w:szCs w:val="24"/>
    </w:rPr>
  </w:style>
  <w:style w:type="paragraph" w:customStyle="1" w:styleId="80">
    <w:name w:val="样式 80"/>
    <w:pPr>
      <w:widowControl w:val="0"/>
      <w:adjustRightInd w:val="0"/>
      <w:spacing w:line="360" w:lineRule="atLeast"/>
      <w:jc w:val="both"/>
      <w:textAlignment w:val="baseline"/>
    </w:pPr>
    <w:rPr>
      <w:szCs w:val="24"/>
    </w:rPr>
  </w:style>
  <w:style w:type="paragraph" w:customStyle="1" w:styleId="81">
    <w:name w:val="样式 81"/>
    <w:pPr>
      <w:widowControl w:val="0"/>
      <w:adjustRightInd w:val="0"/>
      <w:spacing w:line="360" w:lineRule="atLeast"/>
      <w:jc w:val="both"/>
      <w:textAlignment w:val="baseline"/>
    </w:pPr>
    <w:rPr>
      <w:szCs w:val="24"/>
    </w:rPr>
  </w:style>
  <w:style w:type="paragraph" w:customStyle="1" w:styleId="82">
    <w:name w:val="样式 82"/>
    <w:pPr>
      <w:widowControl w:val="0"/>
      <w:adjustRightInd w:val="0"/>
      <w:spacing w:line="360" w:lineRule="atLeast"/>
      <w:jc w:val="both"/>
      <w:textAlignment w:val="baseline"/>
    </w:pPr>
    <w:rPr>
      <w:szCs w:val="24"/>
    </w:rPr>
  </w:style>
  <w:style w:type="paragraph" w:customStyle="1" w:styleId="83">
    <w:name w:val="样式 83"/>
    <w:pPr>
      <w:widowControl w:val="0"/>
      <w:adjustRightInd w:val="0"/>
      <w:spacing w:line="360" w:lineRule="atLeast"/>
      <w:jc w:val="both"/>
      <w:textAlignment w:val="baseline"/>
    </w:pPr>
    <w:rPr>
      <w:szCs w:val="24"/>
    </w:rPr>
  </w:style>
  <w:style w:type="paragraph" w:customStyle="1" w:styleId="84">
    <w:name w:val="样式 84"/>
    <w:pPr>
      <w:widowControl w:val="0"/>
      <w:adjustRightInd w:val="0"/>
      <w:spacing w:line="360" w:lineRule="atLeast"/>
      <w:jc w:val="both"/>
      <w:textAlignment w:val="baseline"/>
    </w:pPr>
    <w:rPr>
      <w:szCs w:val="24"/>
    </w:rPr>
  </w:style>
  <w:style w:type="paragraph" w:customStyle="1" w:styleId="85">
    <w:name w:val="样式 85"/>
    <w:pPr>
      <w:widowControl w:val="0"/>
      <w:adjustRightInd w:val="0"/>
      <w:spacing w:line="360" w:lineRule="atLeast"/>
      <w:jc w:val="both"/>
      <w:textAlignment w:val="baseline"/>
    </w:pPr>
    <w:rPr>
      <w:szCs w:val="24"/>
    </w:rPr>
  </w:style>
  <w:style w:type="paragraph" w:customStyle="1" w:styleId="86">
    <w:name w:val="样式 86"/>
    <w:pPr>
      <w:widowControl w:val="0"/>
      <w:adjustRightInd w:val="0"/>
      <w:spacing w:line="360" w:lineRule="atLeast"/>
      <w:jc w:val="both"/>
      <w:textAlignment w:val="baseline"/>
    </w:pPr>
    <w:rPr>
      <w:szCs w:val="24"/>
    </w:rPr>
  </w:style>
  <w:style w:type="paragraph" w:customStyle="1" w:styleId="4110">
    <w:name w:val="样式 41 10 磅"/>
    <w:pPr>
      <w:widowControl w:val="0"/>
      <w:ind w:firstLineChars="200" w:firstLine="200"/>
      <w:jc w:val="both"/>
    </w:pPr>
    <w:rPr>
      <w:rFonts w:ascii="Calibri" w:hAnsi="Calibri"/>
      <w:kern w:val="2"/>
      <w:sz w:val="21"/>
      <w:szCs w:val="22"/>
    </w:rPr>
  </w:style>
  <w:style w:type="paragraph" w:customStyle="1" w:styleId="87">
    <w:name w:val="样式 87"/>
    <w:pPr>
      <w:widowControl w:val="0"/>
      <w:adjustRightInd w:val="0"/>
      <w:spacing w:line="360" w:lineRule="atLeast"/>
      <w:jc w:val="both"/>
      <w:textAlignment w:val="baseline"/>
    </w:pPr>
    <w:rPr>
      <w:szCs w:val="24"/>
    </w:rPr>
  </w:style>
  <w:style w:type="paragraph" w:customStyle="1" w:styleId="88">
    <w:name w:val="样式 88"/>
    <w:pPr>
      <w:widowControl w:val="0"/>
      <w:adjustRightInd w:val="0"/>
      <w:spacing w:line="360" w:lineRule="atLeast"/>
      <w:jc w:val="both"/>
      <w:textAlignment w:val="baseline"/>
    </w:pPr>
    <w:rPr>
      <w:szCs w:val="24"/>
    </w:rPr>
  </w:style>
  <w:style w:type="paragraph" w:customStyle="1" w:styleId="89">
    <w:name w:val="样式 89"/>
    <w:pPr>
      <w:widowControl w:val="0"/>
      <w:adjustRightInd w:val="0"/>
      <w:spacing w:line="360" w:lineRule="atLeast"/>
      <w:jc w:val="both"/>
      <w:textAlignment w:val="baseline"/>
    </w:pPr>
    <w:rPr>
      <w:szCs w:val="24"/>
    </w:rPr>
  </w:style>
  <w:style w:type="paragraph" w:customStyle="1" w:styleId="90">
    <w:name w:val="样式 90"/>
    <w:pPr>
      <w:widowControl w:val="0"/>
      <w:adjustRightInd w:val="0"/>
      <w:spacing w:line="360" w:lineRule="atLeast"/>
      <w:jc w:val="both"/>
      <w:textAlignment w:val="baseline"/>
    </w:pPr>
    <w:rPr>
      <w:szCs w:val="24"/>
    </w:rPr>
  </w:style>
  <w:style w:type="paragraph" w:customStyle="1" w:styleId="4210">
    <w:name w:val="样式 42 10 磅"/>
    <w:pPr>
      <w:widowControl w:val="0"/>
      <w:ind w:firstLineChars="200" w:firstLine="200"/>
      <w:jc w:val="both"/>
    </w:pPr>
    <w:rPr>
      <w:rFonts w:ascii="Calibri" w:hAnsi="Calibri"/>
      <w:kern w:val="2"/>
      <w:sz w:val="21"/>
      <w:szCs w:val="22"/>
    </w:rPr>
  </w:style>
  <w:style w:type="paragraph" w:customStyle="1" w:styleId="4310">
    <w:name w:val="样式 43 10 磅"/>
    <w:pPr>
      <w:widowControl w:val="0"/>
      <w:ind w:firstLineChars="200" w:firstLine="200"/>
      <w:jc w:val="both"/>
    </w:pPr>
    <w:rPr>
      <w:rFonts w:ascii="Calibri" w:hAnsi="Calibri"/>
      <w:kern w:val="2"/>
      <w:sz w:val="21"/>
      <w:szCs w:val="22"/>
    </w:rPr>
  </w:style>
  <w:style w:type="paragraph" w:customStyle="1" w:styleId="91">
    <w:name w:val="样式 91"/>
    <w:pPr>
      <w:widowControl w:val="0"/>
      <w:adjustRightInd w:val="0"/>
      <w:spacing w:line="360" w:lineRule="atLeast"/>
      <w:jc w:val="both"/>
      <w:textAlignment w:val="baseline"/>
    </w:pPr>
    <w:rPr>
      <w:szCs w:val="24"/>
    </w:rPr>
  </w:style>
  <w:style w:type="paragraph" w:customStyle="1" w:styleId="4410">
    <w:name w:val="样式 44 10 磅"/>
    <w:pPr>
      <w:widowControl w:val="0"/>
      <w:ind w:firstLineChars="200" w:firstLine="200"/>
      <w:jc w:val="both"/>
    </w:pPr>
    <w:rPr>
      <w:rFonts w:ascii="Calibri" w:hAnsi="Calibri"/>
      <w:kern w:val="2"/>
      <w:sz w:val="21"/>
      <w:szCs w:val="22"/>
    </w:rPr>
  </w:style>
  <w:style w:type="paragraph" w:customStyle="1" w:styleId="4510">
    <w:name w:val="样式 45 10 磅"/>
    <w:pPr>
      <w:widowControl w:val="0"/>
      <w:ind w:firstLineChars="200" w:firstLine="200"/>
      <w:jc w:val="both"/>
    </w:pPr>
    <w:rPr>
      <w:rFonts w:ascii="Calibri" w:hAnsi="Calibri"/>
      <w:kern w:val="2"/>
      <w:sz w:val="21"/>
      <w:szCs w:val="22"/>
    </w:rPr>
  </w:style>
  <w:style w:type="paragraph" w:customStyle="1" w:styleId="92">
    <w:name w:val="样式 92"/>
    <w:pPr>
      <w:widowControl w:val="0"/>
      <w:adjustRightInd w:val="0"/>
      <w:spacing w:line="360" w:lineRule="atLeast"/>
      <w:jc w:val="both"/>
      <w:textAlignment w:val="baseline"/>
    </w:pPr>
    <w:rPr>
      <w:szCs w:val="24"/>
    </w:rPr>
  </w:style>
  <w:style w:type="paragraph" w:customStyle="1" w:styleId="93">
    <w:name w:val="样式 93"/>
    <w:pPr>
      <w:widowControl w:val="0"/>
      <w:adjustRightInd w:val="0"/>
      <w:spacing w:line="360" w:lineRule="atLeast"/>
      <w:ind w:leftChars="200" w:left="400" w:hangingChars="200" w:hanging="200"/>
      <w:jc w:val="both"/>
      <w:textAlignment w:val="baseline"/>
    </w:pPr>
    <w:rPr>
      <w:szCs w:val="24"/>
    </w:rPr>
  </w:style>
  <w:style w:type="paragraph" w:customStyle="1" w:styleId="94">
    <w:name w:val="样式 94"/>
    <w:pPr>
      <w:widowControl w:val="0"/>
      <w:adjustRightInd w:val="0"/>
      <w:spacing w:line="360" w:lineRule="atLeast"/>
      <w:ind w:leftChars="200" w:left="400" w:hangingChars="200" w:hanging="200"/>
      <w:jc w:val="both"/>
      <w:textAlignment w:val="baseline"/>
    </w:pPr>
    <w:rPr>
      <w:szCs w:val="24"/>
    </w:rPr>
  </w:style>
  <w:style w:type="paragraph" w:customStyle="1" w:styleId="95">
    <w:name w:val="样式 95"/>
    <w:pPr>
      <w:widowControl w:val="0"/>
      <w:adjustRightInd w:val="0"/>
      <w:spacing w:line="360" w:lineRule="atLeast"/>
      <w:ind w:leftChars="200" w:left="400" w:hangingChars="200" w:hanging="200"/>
      <w:jc w:val="both"/>
      <w:textAlignment w:val="baseline"/>
    </w:pPr>
    <w:rPr>
      <w:szCs w:val="24"/>
    </w:rPr>
  </w:style>
  <w:style w:type="paragraph" w:customStyle="1" w:styleId="96">
    <w:name w:val="样式 96"/>
    <w:pPr>
      <w:widowControl w:val="0"/>
      <w:adjustRightInd w:val="0"/>
      <w:spacing w:line="360" w:lineRule="atLeast"/>
      <w:jc w:val="both"/>
      <w:textAlignment w:val="baseline"/>
    </w:pPr>
    <w:rPr>
      <w:szCs w:val="24"/>
    </w:rPr>
  </w:style>
  <w:style w:type="paragraph" w:customStyle="1" w:styleId="97">
    <w:name w:val="样式 97"/>
    <w:pPr>
      <w:widowControl w:val="0"/>
      <w:adjustRightInd w:val="0"/>
      <w:spacing w:line="360" w:lineRule="atLeast"/>
      <w:jc w:val="both"/>
      <w:textAlignment w:val="baseline"/>
    </w:pPr>
    <w:rPr>
      <w:szCs w:val="24"/>
    </w:rPr>
  </w:style>
  <w:style w:type="paragraph" w:customStyle="1" w:styleId="98">
    <w:name w:val="样式 98"/>
    <w:pPr>
      <w:widowControl w:val="0"/>
      <w:adjustRightInd w:val="0"/>
      <w:spacing w:line="360" w:lineRule="atLeast"/>
      <w:jc w:val="both"/>
      <w:textAlignment w:val="baseline"/>
    </w:pPr>
    <w:rPr>
      <w:szCs w:val="24"/>
    </w:rPr>
  </w:style>
  <w:style w:type="paragraph" w:customStyle="1" w:styleId="99">
    <w:name w:val="样式 99"/>
    <w:pPr>
      <w:widowControl w:val="0"/>
      <w:adjustRightInd w:val="0"/>
      <w:spacing w:line="360" w:lineRule="atLeast"/>
      <w:jc w:val="both"/>
      <w:textAlignment w:val="baseline"/>
    </w:pPr>
    <w:rPr>
      <w:szCs w:val="24"/>
    </w:rPr>
  </w:style>
  <w:style w:type="paragraph" w:customStyle="1" w:styleId="1000">
    <w:name w:val="样式 100"/>
    <w:pPr>
      <w:widowControl w:val="0"/>
      <w:adjustRightInd w:val="0"/>
      <w:spacing w:line="360" w:lineRule="atLeast"/>
      <w:jc w:val="both"/>
      <w:textAlignment w:val="baseline"/>
    </w:pPr>
    <w:rPr>
      <w:szCs w:val="24"/>
    </w:rPr>
  </w:style>
  <w:style w:type="paragraph" w:customStyle="1" w:styleId="101">
    <w:name w:val="样式 101"/>
    <w:pPr>
      <w:widowControl w:val="0"/>
      <w:adjustRightInd w:val="0"/>
      <w:spacing w:line="360" w:lineRule="atLeast"/>
      <w:jc w:val="both"/>
      <w:textAlignment w:val="baseline"/>
    </w:pPr>
    <w:rPr>
      <w:szCs w:val="24"/>
    </w:rPr>
  </w:style>
  <w:style w:type="paragraph" w:customStyle="1" w:styleId="102">
    <w:name w:val="样式 102"/>
    <w:pPr>
      <w:widowControl w:val="0"/>
      <w:adjustRightInd w:val="0"/>
      <w:spacing w:line="360" w:lineRule="atLeast"/>
      <w:jc w:val="both"/>
      <w:textAlignment w:val="baseline"/>
    </w:pPr>
    <w:rPr>
      <w:szCs w:val="24"/>
    </w:rPr>
  </w:style>
  <w:style w:type="paragraph" w:customStyle="1" w:styleId="103">
    <w:name w:val="样式 103"/>
    <w:pPr>
      <w:widowControl w:val="0"/>
      <w:adjustRightInd w:val="0"/>
      <w:spacing w:line="360" w:lineRule="atLeast"/>
      <w:jc w:val="both"/>
      <w:textAlignment w:val="baseline"/>
    </w:pPr>
    <w:rPr>
      <w:szCs w:val="24"/>
    </w:rPr>
  </w:style>
  <w:style w:type="paragraph" w:customStyle="1" w:styleId="104">
    <w:name w:val="样式 104"/>
    <w:pPr>
      <w:widowControl w:val="0"/>
      <w:adjustRightInd w:val="0"/>
      <w:spacing w:line="360" w:lineRule="atLeast"/>
      <w:jc w:val="both"/>
      <w:textAlignment w:val="baseline"/>
    </w:pPr>
    <w:rPr>
      <w:szCs w:val="24"/>
    </w:rPr>
  </w:style>
  <w:style w:type="paragraph" w:customStyle="1" w:styleId="105">
    <w:name w:val="样式 105"/>
    <w:pPr>
      <w:widowControl w:val="0"/>
      <w:adjustRightInd w:val="0"/>
      <w:spacing w:line="360" w:lineRule="atLeast"/>
      <w:jc w:val="both"/>
      <w:textAlignment w:val="baseline"/>
    </w:pPr>
    <w:rPr>
      <w:szCs w:val="24"/>
    </w:rPr>
  </w:style>
  <w:style w:type="paragraph" w:customStyle="1" w:styleId="106">
    <w:name w:val="样式 106"/>
    <w:pPr>
      <w:widowControl w:val="0"/>
      <w:adjustRightInd w:val="0"/>
      <w:spacing w:line="360" w:lineRule="atLeast"/>
      <w:jc w:val="both"/>
      <w:textAlignment w:val="baseline"/>
    </w:pPr>
    <w:rPr>
      <w:szCs w:val="24"/>
    </w:rPr>
  </w:style>
  <w:style w:type="paragraph" w:customStyle="1" w:styleId="107">
    <w:name w:val="样式 107"/>
    <w:pPr>
      <w:widowControl w:val="0"/>
      <w:adjustRightInd w:val="0"/>
      <w:spacing w:line="360" w:lineRule="atLeast"/>
      <w:jc w:val="both"/>
      <w:textAlignment w:val="baseline"/>
    </w:pPr>
    <w:rPr>
      <w:szCs w:val="24"/>
    </w:rPr>
  </w:style>
  <w:style w:type="paragraph" w:customStyle="1" w:styleId="108">
    <w:name w:val="样式 108"/>
    <w:pPr>
      <w:widowControl w:val="0"/>
      <w:adjustRightInd w:val="0"/>
      <w:spacing w:line="360" w:lineRule="atLeast"/>
      <w:jc w:val="both"/>
      <w:textAlignment w:val="baseline"/>
    </w:pPr>
    <w:rPr>
      <w:szCs w:val="24"/>
    </w:rPr>
  </w:style>
  <w:style w:type="paragraph" w:customStyle="1" w:styleId="109">
    <w:name w:val="样式 109"/>
    <w:pPr>
      <w:widowControl w:val="0"/>
      <w:adjustRightInd w:val="0"/>
      <w:spacing w:line="360" w:lineRule="atLeast"/>
      <w:jc w:val="both"/>
      <w:textAlignment w:val="baseline"/>
    </w:pPr>
    <w:rPr>
      <w:szCs w:val="24"/>
    </w:rPr>
  </w:style>
  <w:style w:type="paragraph" w:customStyle="1" w:styleId="1100">
    <w:name w:val="样式 110"/>
    <w:pPr>
      <w:widowControl w:val="0"/>
      <w:adjustRightInd w:val="0"/>
      <w:spacing w:line="360" w:lineRule="atLeast"/>
      <w:jc w:val="both"/>
      <w:textAlignment w:val="baseline"/>
    </w:pPr>
    <w:rPr>
      <w:szCs w:val="24"/>
    </w:rPr>
  </w:style>
  <w:style w:type="paragraph" w:customStyle="1" w:styleId="1111">
    <w:name w:val="样式 111"/>
    <w:pPr>
      <w:widowControl w:val="0"/>
      <w:adjustRightInd w:val="0"/>
      <w:spacing w:line="360" w:lineRule="atLeast"/>
      <w:jc w:val="both"/>
      <w:textAlignment w:val="baseline"/>
    </w:pPr>
    <w:rPr>
      <w:szCs w:val="24"/>
    </w:rPr>
  </w:style>
  <w:style w:type="paragraph" w:customStyle="1" w:styleId="112">
    <w:name w:val="样式 112"/>
    <w:pPr>
      <w:widowControl w:val="0"/>
      <w:adjustRightInd w:val="0"/>
      <w:spacing w:line="360" w:lineRule="atLeast"/>
      <w:jc w:val="both"/>
      <w:textAlignment w:val="baseline"/>
    </w:pPr>
    <w:rPr>
      <w:szCs w:val="24"/>
    </w:rPr>
  </w:style>
  <w:style w:type="paragraph" w:customStyle="1" w:styleId="113">
    <w:name w:val="样式 113"/>
    <w:pPr>
      <w:widowControl w:val="0"/>
      <w:adjustRightInd w:val="0"/>
      <w:spacing w:line="360" w:lineRule="atLeast"/>
      <w:jc w:val="both"/>
      <w:textAlignment w:val="baseline"/>
    </w:pPr>
    <w:rPr>
      <w:szCs w:val="24"/>
    </w:rPr>
  </w:style>
  <w:style w:type="paragraph" w:customStyle="1" w:styleId="250">
    <w:name w:val="样式 25"/>
    <w:next w:val="25"/>
    <w:pPr>
      <w:widowControl w:val="0"/>
      <w:adjustRightInd w:val="0"/>
      <w:spacing w:line="360" w:lineRule="atLeast"/>
      <w:jc w:val="both"/>
      <w:textAlignment w:val="baseline"/>
    </w:pPr>
    <w:rPr>
      <w:szCs w:val="24"/>
    </w:rPr>
  </w:style>
  <w:style w:type="paragraph" w:customStyle="1" w:styleId="114">
    <w:name w:val="样式 114"/>
    <w:pPr>
      <w:widowControl w:val="0"/>
      <w:adjustRightInd w:val="0"/>
      <w:spacing w:line="360" w:lineRule="atLeast"/>
      <w:jc w:val="both"/>
      <w:textAlignment w:val="baseline"/>
    </w:pPr>
    <w:rPr>
      <w:szCs w:val="24"/>
    </w:rPr>
  </w:style>
  <w:style w:type="paragraph" w:customStyle="1" w:styleId="115">
    <w:name w:val="样式 115"/>
    <w:pPr>
      <w:widowControl w:val="0"/>
      <w:adjustRightInd w:val="0"/>
      <w:spacing w:line="360" w:lineRule="atLeast"/>
      <w:textAlignment w:val="baseline"/>
    </w:pPr>
    <w:rPr>
      <w:szCs w:val="24"/>
    </w:rPr>
  </w:style>
  <w:style w:type="paragraph" w:customStyle="1" w:styleId="116">
    <w:name w:val="样式 116"/>
    <w:pPr>
      <w:widowControl w:val="0"/>
      <w:adjustRightInd w:val="0"/>
      <w:spacing w:line="360" w:lineRule="atLeast"/>
      <w:textAlignment w:val="baseline"/>
    </w:pPr>
    <w:rPr>
      <w:b/>
      <w:bCs/>
      <w:szCs w:val="24"/>
    </w:rPr>
  </w:style>
  <w:style w:type="paragraph" w:customStyle="1" w:styleId="4610">
    <w:name w:val="样式 46 10 磅"/>
    <w:pPr>
      <w:widowControl w:val="0"/>
      <w:ind w:firstLineChars="200" w:firstLine="200"/>
      <w:jc w:val="both"/>
    </w:pPr>
    <w:rPr>
      <w:rFonts w:ascii="Calibri" w:hAnsi="Calibri"/>
      <w:kern w:val="2"/>
      <w:sz w:val="21"/>
      <w:szCs w:val="22"/>
    </w:rPr>
  </w:style>
  <w:style w:type="paragraph" w:customStyle="1" w:styleId="4710">
    <w:name w:val="样式 47 10 磅"/>
    <w:pPr>
      <w:widowControl w:val="0"/>
      <w:ind w:firstLineChars="200" w:firstLine="200"/>
      <w:jc w:val="both"/>
    </w:pPr>
    <w:rPr>
      <w:rFonts w:ascii="Calibri" w:hAnsi="Calibri"/>
      <w:kern w:val="2"/>
      <w:sz w:val="21"/>
      <w:szCs w:val="22"/>
    </w:rPr>
  </w:style>
  <w:style w:type="paragraph" w:customStyle="1" w:styleId="117">
    <w:name w:val="样式 117"/>
    <w:pPr>
      <w:widowControl w:val="0"/>
      <w:adjustRightInd w:val="0"/>
      <w:spacing w:line="360" w:lineRule="atLeast"/>
      <w:jc w:val="both"/>
      <w:textAlignment w:val="baseline"/>
    </w:pPr>
    <w:rPr>
      <w:szCs w:val="24"/>
    </w:rPr>
  </w:style>
  <w:style w:type="paragraph" w:customStyle="1" w:styleId="118">
    <w:name w:val="样式 118"/>
    <w:pPr>
      <w:widowControl w:val="0"/>
      <w:adjustRightInd w:val="0"/>
      <w:spacing w:line="360" w:lineRule="atLeast"/>
      <w:textAlignment w:val="baseline"/>
    </w:pPr>
    <w:rPr>
      <w:szCs w:val="24"/>
    </w:rPr>
  </w:style>
  <w:style w:type="paragraph" w:customStyle="1" w:styleId="119">
    <w:name w:val="样式 119"/>
    <w:pPr>
      <w:widowControl w:val="0"/>
      <w:adjustRightInd w:val="0"/>
      <w:spacing w:line="360" w:lineRule="atLeast"/>
      <w:textAlignment w:val="baseline"/>
    </w:pPr>
    <w:rPr>
      <w:b/>
      <w:bCs/>
      <w:szCs w:val="24"/>
    </w:rPr>
  </w:style>
  <w:style w:type="paragraph" w:customStyle="1" w:styleId="120">
    <w:name w:val="样式 120"/>
    <w:pPr>
      <w:widowControl w:val="0"/>
      <w:adjustRightInd w:val="0"/>
      <w:spacing w:line="360" w:lineRule="atLeast"/>
      <w:jc w:val="both"/>
      <w:textAlignment w:val="baseline"/>
    </w:pPr>
    <w:rPr>
      <w:szCs w:val="24"/>
    </w:rPr>
  </w:style>
  <w:style w:type="paragraph" w:customStyle="1" w:styleId="121">
    <w:name w:val="样式 121"/>
    <w:pPr>
      <w:widowControl w:val="0"/>
      <w:adjustRightInd w:val="0"/>
      <w:spacing w:line="360" w:lineRule="atLeast"/>
      <w:jc w:val="both"/>
      <w:textAlignment w:val="baseline"/>
    </w:pPr>
    <w:rPr>
      <w:szCs w:val="24"/>
    </w:rPr>
  </w:style>
  <w:style w:type="paragraph" w:customStyle="1" w:styleId="4810">
    <w:name w:val="样式 48 10 磅"/>
    <w:pPr>
      <w:widowControl w:val="0"/>
      <w:ind w:firstLineChars="200" w:firstLine="200"/>
      <w:jc w:val="both"/>
    </w:pPr>
    <w:rPr>
      <w:rFonts w:ascii="Calibri" w:hAnsi="Calibri"/>
      <w:kern w:val="2"/>
      <w:sz w:val="21"/>
      <w:szCs w:val="22"/>
    </w:rPr>
  </w:style>
  <w:style w:type="paragraph" w:customStyle="1" w:styleId="122">
    <w:name w:val="样式 122"/>
    <w:pPr>
      <w:widowControl w:val="0"/>
      <w:adjustRightInd w:val="0"/>
      <w:spacing w:line="360" w:lineRule="atLeast"/>
      <w:ind w:leftChars="200" w:left="400" w:hangingChars="200" w:hanging="200"/>
      <w:jc w:val="both"/>
      <w:textAlignment w:val="baseline"/>
    </w:pPr>
    <w:rPr>
      <w:szCs w:val="24"/>
    </w:rPr>
  </w:style>
  <w:style w:type="paragraph" w:customStyle="1" w:styleId="4910">
    <w:name w:val="样式 49 10 磅"/>
    <w:pPr>
      <w:widowControl w:val="0"/>
      <w:ind w:firstLineChars="200" w:firstLine="200"/>
      <w:jc w:val="both"/>
    </w:pPr>
    <w:rPr>
      <w:rFonts w:ascii="Calibri" w:hAnsi="Calibri"/>
      <w:kern w:val="2"/>
      <w:sz w:val="21"/>
      <w:szCs w:val="22"/>
    </w:rPr>
  </w:style>
  <w:style w:type="paragraph" w:customStyle="1" w:styleId="123">
    <w:name w:val="样式 123"/>
    <w:pPr>
      <w:widowControl w:val="0"/>
      <w:adjustRightInd w:val="0"/>
      <w:spacing w:line="360" w:lineRule="atLeast"/>
      <w:jc w:val="both"/>
      <w:textAlignment w:val="baseline"/>
    </w:pPr>
    <w:rPr>
      <w:szCs w:val="24"/>
    </w:rPr>
  </w:style>
  <w:style w:type="paragraph" w:customStyle="1" w:styleId="5010">
    <w:name w:val="样式 50 10 磅"/>
    <w:pPr>
      <w:widowControl w:val="0"/>
      <w:ind w:firstLineChars="200" w:firstLine="200"/>
      <w:jc w:val="both"/>
    </w:pPr>
    <w:rPr>
      <w:rFonts w:ascii="Calibri" w:hAnsi="Calibri"/>
      <w:kern w:val="2"/>
      <w:sz w:val="21"/>
      <w:szCs w:val="22"/>
    </w:rPr>
  </w:style>
  <w:style w:type="paragraph" w:customStyle="1" w:styleId="124">
    <w:name w:val="样式 124"/>
    <w:pPr>
      <w:widowControl w:val="0"/>
      <w:adjustRightInd w:val="0"/>
      <w:spacing w:line="360" w:lineRule="atLeast"/>
      <w:jc w:val="both"/>
      <w:textAlignment w:val="baseline"/>
    </w:pPr>
    <w:rPr>
      <w:szCs w:val="24"/>
    </w:rPr>
  </w:style>
  <w:style w:type="paragraph" w:customStyle="1" w:styleId="5110">
    <w:name w:val="样式 51 10 磅"/>
    <w:pPr>
      <w:widowControl w:val="0"/>
      <w:jc w:val="both"/>
    </w:pPr>
    <w:rPr>
      <w:kern w:val="2"/>
      <w:sz w:val="21"/>
      <w:szCs w:val="21"/>
    </w:rPr>
  </w:style>
  <w:style w:type="paragraph" w:customStyle="1" w:styleId="5210">
    <w:name w:val="样式 52 10 磅"/>
    <w:pPr>
      <w:widowControl w:val="0"/>
      <w:ind w:firstLineChars="200" w:firstLine="200"/>
      <w:jc w:val="both"/>
    </w:pPr>
    <w:rPr>
      <w:rFonts w:ascii="Calibri" w:hAnsi="Calibri"/>
      <w:kern w:val="2"/>
      <w:sz w:val="21"/>
      <w:szCs w:val="22"/>
    </w:rPr>
  </w:style>
  <w:style w:type="paragraph" w:customStyle="1" w:styleId="125">
    <w:name w:val="样式 125"/>
    <w:pPr>
      <w:widowControl w:val="0"/>
      <w:adjustRightInd w:val="0"/>
      <w:spacing w:line="360" w:lineRule="atLeast"/>
      <w:jc w:val="both"/>
      <w:textAlignment w:val="baseline"/>
    </w:pPr>
    <w:rPr>
      <w:szCs w:val="24"/>
    </w:rPr>
  </w:style>
  <w:style w:type="paragraph" w:customStyle="1" w:styleId="126">
    <w:name w:val="样式 126"/>
    <w:pPr>
      <w:widowControl w:val="0"/>
      <w:adjustRightInd w:val="0"/>
      <w:spacing w:line="360" w:lineRule="atLeast"/>
      <w:jc w:val="both"/>
      <w:textAlignment w:val="baseline"/>
    </w:pPr>
    <w:rPr>
      <w:szCs w:val="24"/>
    </w:rPr>
  </w:style>
  <w:style w:type="paragraph" w:customStyle="1" w:styleId="127">
    <w:name w:val="样式 127"/>
    <w:pPr>
      <w:widowControl w:val="0"/>
      <w:adjustRightInd w:val="0"/>
      <w:spacing w:line="360" w:lineRule="atLeast"/>
      <w:jc w:val="both"/>
      <w:textAlignment w:val="baseline"/>
    </w:pPr>
    <w:rPr>
      <w:szCs w:val="24"/>
    </w:rPr>
  </w:style>
  <w:style w:type="paragraph" w:customStyle="1" w:styleId="5310">
    <w:name w:val="样式 53 10 磅"/>
    <w:pPr>
      <w:widowControl w:val="0"/>
      <w:ind w:firstLineChars="200" w:firstLine="200"/>
      <w:jc w:val="both"/>
    </w:pPr>
    <w:rPr>
      <w:rFonts w:ascii="Calibri" w:hAnsi="Calibri"/>
      <w:kern w:val="2"/>
      <w:sz w:val="21"/>
      <w:szCs w:val="22"/>
    </w:rPr>
  </w:style>
  <w:style w:type="paragraph" w:customStyle="1" w:styleId="5410">
    <w:name w:val="样式 54 10 磅"/>
    <w:pPr>
      <w:widowControl w:val="0"/>
      <w:ind w:firstLineChars="200" w:firstLine="200"/>
      <w:jc w:val="both"/>
    </w:pPr>
    <w:rPr>
      <w:rFonts w:ascii="Calibri" w:hAnsi="Calibri"/>
      <w:kern w:val="2"/>
      <w:sz w:val="21"/>
      <w:szCs w:val="22"/>
    </w:rPr>
  </w:style>
  <w:style w:type="paragraph" w:customStyle="1" w:styleId="5510">
    <w:name w:val="样式 55 10 磅"/>
    <w:pPr>
      <w:widowControl w:val="0"/>
      <w:ind w:firstLineChars="200" w:firstLine="200"/>
      <w:jc w:val="both"/>
    </w:pPr>
    <w:rPr>
      <w:rFonts w:ascii="Calibri" w:hAnsi="Calibri"/>
      <w:kern w:val="2"/>
      <w:sz w:val="21"/>
      <w:szCs w:val="22"/>
    </w:rPr>
  </w:style>
  <w:style w:type="paragraph" w:customStyle="1" w:styleId="128">
    <w:name w:val="样式 128"/>
    <w:pPr>
      <w:widowControl w:val="0"/>
      <w:adjustRightInd w:val="0"/>
      <w:spacing w:line="360" w:lineRule="atLeast"/>
      <w:jc w:val="both"/>
      <w:textAlignment w:val="baseline"/>
    </w:pPr>
    <w:rPr>
      <w:szCs w:val="24"/>
    </w:rPr>
  </w:style>
  <w:style w:type="paragraph" w:customStyle="1" w:styleId="129">
    <w:name w:val="样式 129"/>
    <w:pPr>
      <w:widowControl w:val="0"/>
      <w:adjustRightInd w:val="0"/>
      <w:spacing w:line="360" w:lineRule="atLeast"/>
      <w:jc w:val="both"/>
      <w:textAlignment w:val="baseline"/>
    </w:pPr>
    <w:rPr>
      <w:szCs w:val="24"/>
    </w:rPr>
  </w:style>
  <w:style w:type="paragraph" w:styleId="af3">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af4">
    <w:name w:val="Balloon Text"/>
    <w:basedOn w:val="a"/>
    <w:pPr>
      <w:spacing w:line="240" w:lineRule="auto"/>
    </w:pPr>
    <w:rPr>
      <w:sz w:val="18"/>
      <w:szCs w:val="18"/>
    </w:rPr>
  </w:style>
  <w:style w:type="paragraph" w:customStyle="1" w:styleId="af5">
    <w:name w:val="样式"/>
    <w:pPr>
      <w:widowControl w:val="0"/>
      <w:adjustRightInd w:val="0"/>
      <w:spacing w:line="360" w:lineRule="atLeast"/>
      <w:jc w:val="both"/>
      <w:textAlignment w:val="baseline"/>
    </w:pPr>
    <w:rPr>
      <w:szCs w:val="24"/>
    </w:rPr>
  </w:style>
  <w:style w:type="paragraph" w:styleId="af6">
    <w:name w:val="Revision"/>
    <w:hidden/>
    <w:uiPriority w:val="99"/>
    <w:semiHidden/>
    <w:rsid w:val="00426EF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26</Pages>
  <Words>2844</Words>
  <Characters>16216</Characters>
  <Application>Microsoft Office Word</Application>
  <DocSecurity>0</DocSecurity>
  <Lines>135</Lines>
  <Paragraphs>38</Paragraphs>
  <ScaleCrop>false</ScaleCrop>
  <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10</dc:creator>
  <cp:lastModifiedBy>A</cp:lastModifiedBy>
  <cp:revision>40</cp:revision>
  <cp:lastPrinted>2023-01-03T01:20:00Z</cp:lastPrinted>
  <dcterms:created xsi:type="dcterms:W3CDTF">2014-10-29T12:08:00Z</dcterms:created>
  <dcterms:modified xsi:type="dcterms:W3CDTF">2023-01-03T09:40:00Z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CCD14B8BD78C484EA159345BE60AE002</vt:lpwstr>
  </property>
</Properties>
</file>